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FF00" w14:textId="65DD9DAB" w:rsidR="00E37EEA" w:rsidRPr="00063B21"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063B21">
        <w:rPr>
          <w:rFonts w:ascii="Times New Roman" w:hAnsi="Times New Roman" w:cs="Times New Roman"/>
          <w:b/>
        </w:rPr>
        <w:t xml:space="preserve">Evaluation of </w:t>
      </w:r>
      <w:r w:rsidR="00560707">
        <w:rPr>
          <w:rFonts w:ascii="Times New Roman" w:hAnsi="Times New Roman" w:cs="Times New Roman"/>
          <w:b/>
        </w:rPr>
        <w:t xml:space="preserve">Organic Copper </w:t>
      </w:r>
      <w:r w:rsidRPr="00063B21">
        <w:rPr>
          <w:rFonts w:ascii="Times New Roman" w:hAnsi="Times New Roman" w:cs="Times New Roman"/>
          <w:b/>
        </w:rPr>
        <w:t xml:space="preserve">Fungicide Applications Plus Cultivar Resistance to Reduce FHB and DON Infection of Barley in </w:t>
      </w:r>
      <w:r w:rsidR="00560707">
        <w:rPr>
          <w:rFonts w:ascii="Times New Roman" w:hAnsi="Times New Roman" w:cs="Times New Roman"/>
          <w:b/>
        </w:rPr>
        <w:t>Vermont</w:t>
      </w:r>
      <w:r w:rsidRPr="00063B21">
        <w:rPr>
          <w:rFonts w:ascii="Times New Roman" w:hAnsi="Times New Roman" w:cs="Times New Roman"/>
          <w:b/>
        </w:rPr>
        <w:t>.</w:t>
      </w:r>
    </w:p>
    <w:p w14:paraId="6DD257F9" w14:textId="77777777" w:rsidR="00E37EEA" w:rsidRPr="00DF50A5"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985D568" w14:textId="01F6988B" w:rsidR="00E37EEA" w:rsidRPr="00DF50A5"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DF50A5">
        <w:rPr>
          <w:rFonts w:ascii="Times New Roman" w:hAnsi="Times New Roman" w:cs="Times New Roman"/>
        </w:rPr>
        <w:t>Heather Darby</w:t>
      </w:r>
      <w:r w:rsidR="00F052BF" w:rsidRPr="00F052BF">
        <w:rPr>
          <w:rFonts w:ascii="Times New Roman" w:hAnsi="Times New Roman" w:cs="Times New Roman"/>
          <w:vertAlign w:val="superscript"/>
        </w:rPr>
        <w:t>1</w:t>
      </w:r>
      <w:r w:rsidR="00537BEA">
        <w:rPr>
          <w:rFonts w:ascii="Times New Roman" w:hAnsi="Times New Roman" w:cs="Times New Roman"/>
        </w:rPr>
        <w:t>*</w:t>
      </w:r>
      <w:r w:rsidRPr="00DF50A5">
        <w:rPr>
          <w:rFonts w:ascii="Times New Roman" w:hAnsi="Times New Roman" w:cs="Times New Roman"/>
        </w:rPr>
        <w:t xml:space="preserve"> and </w:t>
      </w:r>
      <w:r w:rsidR="00560707">
        <w:rPr>
          <w:rFonts w:ascii="Times New Roman" w:hAnsi="Times New Roman" w:cs="Times New Roman"/>
        </w:rPr>
        <w:t>Hillary Emick</w:t>
      </w:r>
      <w:r w:rsidR="00F052BF" w:rsidRPr="00F052BF">
        <w:rPr>
          <w:rFonts w:ascii="Times New Roman" w:hAnsi="Times New Roman" w:cs="Times New Roman"/>
          <w:vertAlign w:val="superscript"/>
        </w:rPr>
        <w:t>1</w:t>
      </w:r>
    </w:p>
    <w:p w14:paraId="5E58CAA0" w14:textId="77777777" w:rsidR="00E37EEA" w:rsidRPr="00DF50A5"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DF50A5">
        <w:rPr>
          <w:rFonts w:ascii="Times New Roman" w:hAnsi="Times New Roman" w:cs="Times New Roman"/>
        </w:rPr>
        <w:t>University of Vermont</w:t>
      </w:r>
      <w:r w:rsidR="00F052BF">
        <w:rPr>
          <w:rFonts w:ascii="Times New Roman" w:hAnsi="Times New Roman" w:cs="Times New Roman"/>
        </w:rPr>
        <w:t xml:space="preserve"> State and Agricultural College</w:t>
      </w:r>
      <w:r w:rsidRPr="00DF50A5">
        <w:rPr>
          <w:rFonts w:ascii="Times New Roman" w:hAnsi="Times New Roman" w:cs="Times New Roman"/>
        </w:rPr>
        <w:t>, Burlington, VT</w:t>
      </w:r>
      <w:r w:rsidR="00F052BF">
        <w:rPr>
          <w:rFonts w:ascii="Times New Roman" w:hAnsi="Times New Roman" w:cs="Times New Roman"/>
        </w:rPr>
        <w:t xml:space="preserve"> 05405</w:t>
      </w:r>
    </w:p>
    <w:p w14:paraId="0F623FC8" w14:textId="77777777" w:rsidR="00F052BF" w:rsidRDefault="00F052BF"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735A576" w14:textId="77777777" w:rsidR="00E37EEA" w:rsidRPr="00DF50A5"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DF50A5">
        <w:rPr>
          <w:rFonts w:ascii="Times New Roman" w:hAnsi="Times New Roman" w:cs="Times New Roman"/>
        </w:rPr>
        <w:t>*Corresponding Author: PH: (802) 524-6501; Email: heather.darby@uvm.edu</w:t>
      </w:r>
    </w:p>
    <w:p w14:paraId="7019767B" w14:textId="77777777" w:rsidR="00E37EEA" w:rsidRPr="00DF50A5"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1BE34BFD" w14:textId="77777777" w:rsidR="000D1023" w:rsidRPr="00063B21"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063B21">
        <w:rPr>
          <w:rFonts w:ascii="Times New Roman" w:hAnsi="Times New Roman" w:cs="Times New Roman"/>
          <w:b/>
          <w:color w:val="141413"/>
        </w:rPr>
        <w:t>OBJECTIVE</w:t>
      </w:r>
    </w:p>
    <w:p w14:paraId="79E6F3C3" w14:textId="5DB10D94" w:rsidR="000D1023" w:rsidRPr="00DF50A5"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DF50A5">
        <w:rPr>
          <w:rFonts w:ascii="Times New Roman" w:hAnsi="Times New Roman" w:cs="Times New Roman"/>
          <w:color w:val="141413"/>
        </w:rPr>
        <w:t xml:space="preserve">To evaluate the individual and interactive effects of moderately resistant cultivars and application timings </w:t>
      </w:r>
      <w:r w:rsidR="003D74B1">
        <w:rPr>
          <w:rFonts w:ascii="Times New Roman" w:hAnsi="Times New Roman" w:cs="Times New Roman"/>
          <w:color w:val="141413"/>
        </w:rPr>
        <w:t xml:space="preserve">of </w:t>
      </w:r>
      <w:r w:rsidR="00E72763">
        <w:rPr>
          <w:rFonts w:ascii="Times New Roman" w:hAnsi="Times New Roman" w:cs="Times New Roman"/>
          <w:color w:val="141413"/>
        </w:rPr>
        <w:t xml:space="preserve">an </w:t>
      </w:r>
      <w:r w:rsidR="00560707">
        <w:rPr>
          <w:rFonts w:ascii="Times New Roman" w:hAnsi="Times New Roman" w:cs="Times New Roman"/>
          <w:color w:val="141413"/>
        </w:rPr>
        <w:t>organic copper fungicide</w:t>
      </w:r>
      <w:r w:rsidR="00560707" w:rsidRPr="00DF50A5">
        <w:rPr>
          <w:rFonts w:ascii="Times New Roman" w:hAnsi="Times New Roman" w:cs="Times New Roman"/>
          <w:color w:val="141413"/>
        </w:rPr>
        <w:t xml:space="preserve"> </w:t>
      </w:r>
      <w:r w:rsidR="00DF50A5" w:rsidRPr="00DF50A5">
        <w:rPr>
          <w:rFonts w:ascii="Times New Roman" w:hAnsi="Times New Roman" w:cs="Times New Roman"/>
          <w:color w:val="141413"/>
        </w:rPr>
        <w:t xml:space="preserve">on </w:t>
      </w:r>
      <w:r w:rsidR="006E4A78" w:rsidRPr="00DF50A5">
        <w:rPr>
          <w:rFonts w:ascii="Times New Roman" w:hAnsi="Times New Roman" w:cs="Times New Roman"/>
          <w:color w:val="141413"/>
        </w:rPr>
        <w:t xml:space="preserve">barley </w:t>
      </w:r>
      <w:r w:rsidRPr="00DF50A5">
        <w:rPr>
          <w:rFonts w:ascii="Times New Roman" w:hAnsi="Times New Roman" w:cs="Times New Roman"/>
          <w:color w:val="141413"/>
        </w:rPr>
        <w:t xml:space="preserve">yield and the integrated management of Fusarium head blight (FHB) and deoxynivalenol (DON) in </w:t>
      </w:r>
      <w:r w:rsidR="006E4A78" w:rsidRPr="00DF50A5">
        <w:rPr>
          <w:rFonts w:ascii="Times New Roman" w:hAnsi="Times New Roman" w:cs="Times New Roman"/>
          <w:color w:val="141413"/>
        </w:rPr>
        <w:t>Vermont</w:t>
      </w:r>
      <w:r w:rsidRPr="00DF50A5">
        <w:rPr>
          <w:rFonts w:ascii="Times New Roman" w:hAnsi="Times New Roman" w:cs="Times New Roman"/>
          <w:color w:val="141413"/>
        </w:rPr>
        <w:t>.</w:t>
      </w:r>
    </w:p>
    <w:p w14:paraId="2C226B4A" w14:textId="77777777" w:rsidR="000D1023" w:rsidRPr="00DF50A5"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F7ABBA4" w14:textId="77777777" w:rsidR="000D1023" w:rsidRPr="00063B21"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063B21">
        <w:rPr>
          <w:rFonts w:ascii="Times New Roman" w:hAnsi="Times New Roman" w:cs="Times New Roman"/>
          <w:b/>
          <w:color w:val="141413"/>
        </w:rPr>
        <w:t>INTRODUCTION</w:t>
      </w:r>
    </w:p>
    <w:p w14:paraId="7372DBDF" w14:textId="1CB7CAE3" w:rsidR="000D1023" w:rsidRPr="00DE668D" w:rsidRDefault="00DF50A5" w:rsidP="00DF50A5">
      <w:pPr>
        <w:jc w:val="both"/>
        <w:rPr>
          <w:rFonts w:ascii="Times New Roman" w:hAnsi="Times New Roman" w:cs="Times New Roman"/>
        </w:rPr>
      </w:pPr>
      <w:r w:rsidRPr="00DF50A5">
        <w:rPr>
          <w:rFonts w:ascii="Times New Roman" w:hAnsi="Times New Roman" w:cs="Times New Roman"/>
        </w:rPr>
        <w:t>Public interest in sourcing local foods has extended into beverages</w:t>
      </w:r>
      <w:r w:rsidR="00012B56">
        <w:rPr>
          <w:rFonts w:ascii="Times New Roman" w:hAnsi="Times New Roman" w:cs="Times New Roman"/>
        </w:rPr>
        <w:t xml:space="preserve"> leading to a</w:t>
      </w:r>
      <w:r w:rsidRPr="00DF50A5">
        <w:rPr>
          <w:rFonts w:ascii="Times New Roman" w:hAnsi="Times New Roman" w:cs="Times New Roman"/>
        </w:rPr>
        <w:t xml:space="preserve"> rapid expansion of the northeast malting industry</w:t>
      </w:r>
      <w:r w:rsidR="00012B56">
        <w:rPr>
          <w:rFonts w:ascii="Times New Roman" w:hAnsi="Times New Roman" w:cs="Times New Roman"/>
        </w:rPr>
        <w:t>. This has</w:t>
      </w:r>
      <w:r w:rsidRPr="00DF50A5">
        <w:rPr>
          <w:rFonts w:ascii="Times New Roman" w:hAnsi="Times New Roman" w:cs="Times New Roman"/>
        </w:rPr>
        <w:t xml:space="preserve"> </w:t>
      </w:r>
      <w:r w:rsidR="00F053CA">
        <w:rPr>
          <w:rFonts w:ascii="Times New Roman" w:hAnsi="Times New Roman" w:cs="Times New Roman"/>
        </w:rPr>
        <w:t>provided farmers with new market opportunities</w:t>
      </w:r>
      <w:r w:rsidR="00012B56">
        <w:rPr>
          <w:rFonts w:ascii="Times New Roman" w:hAnsi="Times New Roman" w:cs="Times New Roman"/>
        </w:rPr>
        <w:t xml:space="preserve"> and m</w:t>
      </w:r>
      <w:r w:rsidR="00B61664">
        <w:rPr>
          <w:rFonts w:ascii="Times New Roman" w:hAnsi="Times New Roman" w:cs="Times New Roman"/>
        </w:rPr>
        <w:t>any of these markets are</w:t>
      </w:r>
      <w:r w:rsidR="00F053CA">
        <w:rPr>
          <w:rFonts w:ascii="Times New Roman" w:hAnsi="Times New Roman" w:cs="Times New Roman"/>
        </w:rPr>
        <w:t xml:space="preserve"> </w:t>
      </w:r>
      <w:r w:rsidR="00B61664">
        <w:rPr>
          <w:rFonts w:ascii="Times New Roman" w:hAnsi="Times New Roman" w:cs="Times New Roman"/>
        </w:rPr>
        <w:t>interested in purchasing certified organic</w:t>
      </w:r>
      <w:r w:rsidR="00F053CA">
        <w:rPr>
          <w:rFonts w:ascii="Times New Roman" w:hAnsi="Times New Roman" w:cs="Times New Roman"/>
        </w:rPr>
        <w:t xml:space="preserve"> barley.</w:t>
      </w:r>
      <w:r w:rsidR="00B61664">
        <w:rPr>
          <w:rFonts w:ascii="Times New Roman" w:hAnsi="Times New Roman" w:cs="Times New Roman"/>
        </w:rPr>
        <w:t xml:space="preserve"> </w:t>
      </w:r>
      <w:r w:rsidRPr="00DF50A5">
        <w:rPr>
          <w:rFonts w:ascii="Times New Roman" w:hAnsi="Times New Roman" w:cs="Times New Roman"/>
        </w:rPr>
        <w:t xml:space="preserve"> However</w:t>
      </w:r>
      <w:r w:rsidR="00F053CA">
        <w:rPr>
          <w:rFonts w:ascii="Times New Roman" w:hAnsi="Times New Roman" w:cs="Times New Roman"/>
        </w:rPr>
        <w:t>,</w:t>
      </w:r>
      <w:r w:rsidRPr="00DF50A5">
        <w:rPr>
          <w:rFonts w:ascii="Times New Roman" w:hAnsi="Times New Roman" w:cs="Times New Roman"/>
        </w:rPr>
        <w:t xml:space="preserve"> </w:t>
      </w:r>
      <w:r w:rsidR="00F053CA">
        <w:rPr>
          <w:rFonts w:ascii="Times New Roman" w:hAnsi="Times New Roman" w:cs="Times New Roman"/>
        </w:rPr>
        <w:t xml:space="preserve">all </w:t>
      </w:r>
      <w:r w:rsidRPr="00DF50A5">
        <w:rPr>
          <w:rFonts w:ascii="Times New Roman" w:hAnsi="Times New Roman" w:cs="Times New Roman"/>
        </w:rPr>
        <w:t>farmers are struggling to produce barley that is not infected with FHB and DON.</w:t>
      </w:r>
      <w:r w:rsidRPr="00DF50A5">
        <w:rPr>
          <w:rFonts w:ascii="Times New Roman" w:hAnsi="Times New Roman" w:cs="Times New Roman"/>
          <w:b/>
        </w:rPr>
        <w:t xml:space="preserve"> </w:t>
      </w:r>
      <w:r w:rsidRPr="00DF50A5">
        <w:rPr>
          <w:rFonts w:ascii="Times New Roman" w:hAnsi="Times New Roman" w:cs="Times New Roman"/>
        </w:rPr>
        <w:t xml:space="preserve">Hence integrated management strategies are essential for </w:t>
      </w:r>
      <w:r w:rsidR="00B91E6C">
        <w:rPr>
          <w:rFonts w:ascii="Times New Roman" w:hAnsi="Times New Roman" w:cs="Times New Roman"/>
        </w:rPr>
        <w:t>managing</w:t>
      </w:r>
      <w:r w:rsidR="00B91E6C" w:rsidRPr="00DF50A5">
        <w:rPr>
          <w:rFonts w:ascii="Times New Roman" w:hAnsi="Times New Roman" w:cs="Times New Roman"/>
        </w:rPr>
        <w:t xml:space="preserve"> </w:t>
      </w:r>
      <w:r w:rsidRPr="00DF50A5">
        <w:rPr>
          <w:rFonts w:ascii="Times New Roman" w:hAnsi="Times New Roman" w:cs="Times New Roman"/>
        </w:rPr>
        <w:t>yield and quality losses from FHB. Most farmers</w:t>
      </w:r>
      <w:r w:rsidR="00B91E6C">
        <w:rPr>
          <w:rFonts w:ascii="Times New Roman" w:hAnsi="Times New Roman" w:cs="Times New Roman"/>
        </w:rPr>
        <w:t xml:space="preserve"> in </w:t>
      </w:r>
      <w:r w:rsidR="00A3517E">
        <w:rPr>
          <w:rFonts w:ascii="Times New Roman" w:hAnsi="Times New Roman" w:cs="Times New Roman"/>
        </w:rPr>
        <w:t>New England</w:t>
      </w:r>
      <w:r w:rsidRPr="00DF50A5">
        <w:rPr>
          <w:rFonts w:ascii="Times New Roman" w:hAnsi="Times New Roman" w:cs="Times New Roman"/>
        </w:rPr>
        <w:t xml:space="preserve"> have experienced significant crop loss from FHB and some farmers have already stopped growing barley. At </w:t>
      </w:r>
      <w:r w:rsidR="000C7D27" w:rsidRPr="00DF50A5">
        <w:rPr>
          <w:rFonts w:ascii="Times New Roman" w:hAnsi="Times New Roman" w:cs="Times New Roman"/>
        </w:rPr>
        <w:t>present,</w:t>
      </w:r>
      <w:r w:rsidRPr="00DF50A5">
        <w:rPr>
          <w:rFonts w:ascii="Times New Roman" w:hAnsi="Times New Roman" w:cs="Times New Roman"/>
        </w:rPr>
        <w:t xml:space="preserve"> few farmers are specifically selecting varieties for resistance to FHB and even fewer are combining host resistance with fungicide applications.</w:t>
      </w:r>
      <w:r w:rsidR="00F053CA">
        <w:rPr>
          <w:rFonts w:ascii="Times New Roman" w:hAnsi="Times New Roman" w:cs="Times New Roman"/>
        </w:rPr>
        <w:t xml:space="preserve"> There has been little to no research conducted to evaluate </w:t>
      </w:r>
      <w:r w:rsidR="005F2D78">
        <w:rPr>
          <w:rFonts w:ascii="Times New Roman" w:hAnsi="Times New Roman" w:cs="Times New Roman"/>
        </w:rPr>
        <w:t>organic approved fungicides.</w:t>
      </w:r>
      <w:r w:rsidRPr="00DF50A5">
        <w:rPr>
          <w:rFonts w:ascii="Times New Roman" w:hAnsi="Times New Roman" w:cs="Times New Roman"/>
        </w:rPr>
        <w:t xml:space="preserve"> </w:t>
      </w:r>
      <w:r w:rsidR="00A3517E">
        <w:rPr>
          <w:rFonts w:ascii="Times New Roman" w:hAnsi="Times New Roman" w:cs="Times New Roman"/>
        </w:rPr>
        <w:t>Other regions have shown that t</w:t>
      </w:r>
      <w:r w:rsidR="006E4A78" w:rsidRPr="00DF50A5">
        <w:rPr>
          <w:rFonts w:ascii="Times New Roman" w:hAnsi="Times New Roman" w:cs="Times New Roman"/>
        </w:rPr>
        <w:t xml:space="preserve">he use of a </w:t>
      </w:r>
      <w:r w:rsidRPr="00DF50A5">
        <w:rPr>
          <w:rFonts w:ascii="Times New Roman" w:hAnsi="Times New Roman" w:cs="Times New Roman"/>
        </w:rPr>
        <w:t>well</w:t>
      </w:r>
      <w:r>
        <w:rPr>
          <w:rFonts w:ascii="Times New Roman" w:hAnsi="Times New Roman" w:cs="Times New Roman"/>
        </w:rPr>
        <w:t>-</w:t>
      </w:r>
      <w:r w:rsidRPr="00DF50A5">
        <w:rPr>
          <w:rFonts w:ascii="Times New Roman" w:hAnsi="Times New Roman" w:cs="Times New Roman"/>
        </w:rPr>
        <w:t>timed</w:t>
      </w:r>
      <w:r w:rsidR="006E4A78" w:rsidRPr="00DF50A5">
        <w:rPr>
          <w:rFonts w:ascii="Times New Roman" w:hAnsi="Times New Roman" w:cs="Times New Roman"/>
        </w:rPr>
        <w:t xml:space="preserve"> fungicide is an important management tool when suppressing</w:t>
      </w:r>
      <w:r>
        <w:rPr>
          <w:rFonts w:ascii="Times New Roman" w:hAnsi="Times New Roman" w:cs="Times New Roman"/>
        </w:rPr>
        <w:t xml:space="preserve"> </w:t>
      </w:r>
      <w:r w:rsidRPr="00DF50A5">
        <w:rPr>
          <w:rFonts w:ascii="Times New Roman" w:hAnsi="Times New Roman" w:cs="Times New Roman"/>
        </w:rPr>
        <w:t>FHB</w:t>
      </w:r>
      <w:r w:rsidR="006E4A78" w:rsidRPr="00DF50A5">
        <w:rPr>
          <w:rFonts w:ascii="Times New Roman" w:hAnsi="Times New Roman" w:cs="Times New Roman"/>
        </w:rPr>
        <w:t xml:space="preserve"> in barley production.</w:t>
      </w:r>
      <w:r>
        <w:rPr>
          <w:rFonts w:ascii="Times New Roman" w:hAnsi="Times New Roman" w:cs="Times New Roman"/>
        </w:rPr>
        <w:t xml:space="preserve"> </w:t>
      </w:r>
      <w:r w:rsidR="000D1023" w:rsidRPr="00DF50A5">
        <w:rPr>
          <w:rFonts w:ascii="Times New Roman" w:hAnsi="Times New Roman" w:cs="Times New Roman"/>
          <w:color w:val="141413"/>
        </w:rPr>
        <w:t xml:space="preserve">In </w:t>
      </w:r>
      <w:r w:rsidR="006E4A78" w:rsidRPr="00DF50A5">
        <w:rPr>
          <w:rFonts w:ascii="Times New Roman" w:hAnsi="Times New Roman" w:cs="Times New Roman"/>
          <w:color w:val="141413"/>
        </w:rPr>
        <w:t>Vermont</w:t>
      </w:r>
      <w:r w:rsidR="000D1023" w:rsidRPr="00DF50A5">
        <w:rPr>
          <w:rFonts w:ascii="Times New Roman" w:hAnsi="Times New Roman" w:cs="Times New Roman"/>
          <w:color w:val="141413"/>
        </w:rPr>
        <w:t xml:space="preserve"> during </w:t>
      </w:r>
      <w:r w:rsidR="0086393F">
        <w:rPr>
          <w:rFonts w:ascii="Times New Roman" w:hAnsi="Times New Roman" w:cs="Times New Roman"/>
          <w:color w:val="141413"/>
        </w:rPr>
        <w:t>2022</w:t>
      </w:r>
      <w:r w:rsidR="0086393F" w:rsidRPr="00DF50A5">
        <w:rPr>
          <w:rFonts w:ascii="Times New Roman" w:hAnsi="Times New Roman" w:cs="Times New Roman"/>
          <w:color w:val="141413"/>
        </w:rPr>
        <w:t xml:space="preserve"> </w:t>
      </w:r>
      <w:r w:rsidR="000D1023" w:rsidRPr="00DF50A5">
        <w:rPr>
          <w:rFonts w:ascii="Times New Roman" w:hAnsi="Times New Roman" w:cs="Times New Roman"/>
          <w:color w:val="141413"/>
        </w:rPr>
        <w:t xml:space="preserve">we observed the disease and yield impact of cultivar </w:t>
      </w:r>
      <w:r w:rsidR="00DE668D" w:rsidRPr="00DF50A5">
        <w:rPr>
          <w:rFonts w:ascii="Times New Roman" w:hAnsi="Times New Roman" w:cs="Times New Roman"/>
          <w:color w:val="141413"/>
        </w:rPr>
        <w:t>susceptibility, inoculation</w:t>
      </w:r>
      <w:r w:rsidR="000D1023" w:rsidRPr="00DF50A5">
        <w:rPr>
          <w:rFonts w:ascii="Times New Roman" w:hAnsi="Times New Roman" w:cs="Times New Roman"/>
          <w:color w:val="141413"/>
        </w:rPr>
        <w:t xml:space="preserve"> with </w:t>
      </w:r>
      <w:proofErr w:type="spellStart"/>
      <w:r w:rsidR="000D1023" w:rsidRPr="008C70A5">
        <w:rPr>
          <w:rFonts w:ascii="Times New Roman" w:hAnsi="Times New Roman" w:cs="Times New Roman"/>
          <w:i/>
          <w:color w:val="141413"/>
        </w:rPr>
        <w:t>Fusarium</w:t>
      </w:r>
      <w:proofErr w:type="spellEnd"/>
      <w:r w:rsidR="000D1023" w:rsidRPr="008C70A5">
        <w:rPr>
          <w:rFonts w:ascii="Times New Roman" w:hAnsi="Times New Roman" w:cs="Times New Roman"/>
          <w:i/>
          <w:color w:val="141413"/>
        </w:rPr>
        <w:t xml:space="preserve"> </w:t>
      </w:r>
      <w:proofErr w:type="spellStart"/>
      <w:r w:rsidR="000D1023" w:rsidRPr="008C70A5">
        <w:rPr>
          <w:rFonts w:ascii="Times New Roman" w:hAnsi="Times New Roman" w:cs="Times New Roman"/>
          <w:i/>
          <w:color w:val="141413"/>
        </w:rPr>
        <w:t>graminearum</w:t>
      </w:r>
      <w:proofErr w:type="spellEnd"/>
      <w:r w:rsidR="000D1023" w:rsidRPr="00DF50A5">
        <w:rPr>
          <w:rFonts w:ascii="Times New Roman" w:hAnsi="Times New Roman" w:cs="Times New Roman"/>
          <w:color w:val="141413"/>
        </w:rPr>
        <w:t>, and treatment with</w:t>
      </w:r>
      <w:r w:rsidR="004F5945">
        <w:rPr>
          <w:rFonts w:ascii="Times New Roman" w:hAnsi="Times New Roman" w:cs="Times New Roman"/>
          <w:color w:val="141413"/>
        </w:rPr>
        <w:t xml:space="preserve"> </w:t>
      </w:r>
      <w:r w:rsidR="00434CE2">
        <w:rPr>
          <w:rFonts w:ascii="Times New Roman" w:hAnsi="Times New Roman" w:cs="Times New Roman"/>
          <w:color w:val="141413"/>
        </w:rPr>
        <w:t>an organic copper</w:t>
      </w:r>
      <w:r w:rsidR="00434CE2" w:rsidRPr="00DF50A5">
        <w:rPr>
          <w:rFonts w:ascii="Times New Roman" w:hAnsi="Times New Roman" w:cs="Times New Roman"/>
          <w:color w:val="141413"/>
        </w:rPr>
        <w:t xml:space="preserve"> fungicide</w:t>
      </w:r>
      <w:r w:rsidR="005F2D78">
        <w:rPr>
          <w:rFonts w:ascii="Times New Roman" w:hAnsi="Times New Roman" w:cs="Times New Roman"/>
          <w:color w:val="141413"/>
        </w:rPr>
        <w:t xml:space="preserve"> </w:t>
      </w:r>
      <w:r w:rsidR="004F5945">
        <w:rPr>
          <w:rFonts w:ascii="Times New Roman" w:hAnsi="Times New Roman" w:cs="Times New Roman"/>
          <w:color w:val="141413"/>
        </w:rPr>
        <w:t>at two timings</w:t>
      </w:r>
      <w:r w:rsidR="000D1023" w:rsidRPr="00DF50A5">
        <w:rPr>
          <w:rFonts w:ascii="Times New Roman" w:hAnsi="Times New Roman" w:cs="Times New Roman"/>
          <w:color w:val="141413"/>
        </w:rPr>
        <w:t>.</w:t>
      </w:r>
    </w:p>
    <w:p w14:paraId="1869DCD8" w14:textId="77777777" w:rsidR="000D1023" w:rsidRPr="00DF50A5"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04A146D" w14:textId="77777777" w:rsidR="00DF50A5" w:rsidRPr="00063B21" w:rsidRDefault="00DF5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063B21">
        <w:rPr>
          <w:rFonts w:ascii="Times New Roman" w:hAnsi="Times New Roman" w:cs="Times New Roman"/>
          <w:b/>
          <w:color w:val="141413"/>
        </w:rPr>
        <w:t>MATERIALS AND METHODS</w:t>
      </w:r>
    </w:p>
    <w:p w14:paraId="4C7AB115" w14:textId="2385DD54" w:rsidR="00DF50A5" w:rsidRDefault="00DF5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DF50A5">
        <w:rPr>
          <w:rFonts w:ascii="Times New Roman" w:hAnsi="Times New Roman" w:cs="Times New Roman"/>
          <w:color w:val="141413"/>
        </w:rPr>
        <w:t xml:space="preserve">The trial was conducted in Alburgh, VT </w:t>
      </w:r>
      <w:r w:rsidR="000C7D27">
        <w:rPr>
          <w:rFonts w:ascii="Times New Roman" w:hAnsi="Times New Roman" w:cs="Times New Roman"/>
          <w:color w:val="141413"/>
        </w:rPr>
        <w:t xml:space="preserve">during </w:t>
      </w:r>
      <w:r w:rsidR="0086393F">
        <w:rPr>
          <w:rFonts w:ascii="Times New Roman" w:hAnsi="Times New Roman" w:cs="Times New Roman"/>
          <w:color w:val="141413"/>
        </w:rPr>
        <w:t>2022</w:t>
      </w:r>
      <w:r w:rsidR="000C7D27">
        <w:rPr>
          <w:rFonts w:ascii="Times New Roman" w:hAnsi="Times New Roman" w:cs="Times New Roman"/>
          <w:color w:val="141413"/>
        </w:rPr>
        <w:t xml:space="preserve">. The soil type was a </w:t>
      </w:r>
      <w:r w:rsidRPr="00DF50A5">
        <w:rPr>
          <w:rFonts w:ascii="Times New Roman" w:hAnsi="Times New Roman" w:cs="Times New Roman"/>
          <w:color w:val="141413"/>
        </w:rPr>
        <w:t>Benson silt loam soil</w:t>
      </w:r>
      <w:r w:rsidR="000C7D27">
        <w:rPr>
          <w:rFonts w:ascii="Times New Roman" w:hAnsi="Times New Roman" w:cs="Times New Roman"/>
          <w:color w:val="141413"/>
        </w:rPr>
        <w:t xml:space="preserve">. The plot size was 5 x 20 </w:t>
      </w:r>
      <w:proofErr w:type="spellStart"/>
      <w:r w:rsidR="000C7D27">
        <w:rPr>
          <w:rFonts w:ascii="Times New Roman" w:hAnsi="Times New Roman" w:cs="Times New Roman"/>
          <w:color w:val="141413"/>
        </w:rPr>
        <w:t>ft</w:t>
      </w:r>
      <w:proofErr w:type="spellEnd"/>
      <w:r w:rsidR="000C7D27">
        <w:rPr>
          <w:rFonts w:ascii="Times New Roman" w:hAnsi="Times New Roman" w:cs="Times New Roman"/>
          <w:color w:val="141413"/>
        </w:rPr>
        <w:t xml:space="preserve"> including </w:t>
      </w:r>
      <w:r w:rsidR="00E72763">
        <w:rPr>
          <w:rFonts w:ascii="Times New Roman" w:hAnsi="Times New Roman" w:cs="Times New Roman"/>
          <w:color w:val="141413"/>
        </w:rPr>
        <w:t xml:space="preserve">seven </w:t>
      </w:r>
      <w:r w:rsidR="000C7D27">
        <w:rPr>
          <w:rFonts w:ascii="Times New Roman" w:hAnsi="Times New Roman" w:cs="Times New Roman"/>
          <w:color w:val="141413"/>
        </w:rPr>
        <w:t xml:space="preserve">rows with 7-in spacing. </w:t>
      </w:r>
      <w:r w:rsidR="00880F9F">
        <w:rPr>
          <w:rFonts w:ascii="Times New Roman" w:hAnsi="Times New Roman" w:cs="Times New Roman"/>
          <w:color w:val="141413"/>
        </w:rPr>
        <w:t>Planting</w:t>
      </w:r>
      <w:r w:rsidR="003D74B1">
        <w:rPr>
          <w:rFonts w:ascii="Times New Roman" w:hAnsi="Times New Roman" w:cs="Times New Roman"/>
          <w:color w:val="141413"/>
        </w:rPr>
        <w:t xml:space="preserve"> </w:t>
      </w:r>
      <w:r w:rsidR="000C7D27">
        <w:rPr>
          <w:rFonts w:ascii="Times New Roman" w:hAnsi="Times New Roman" w:cs="Times New Roman"/>
          <w:color w:val="141413"/>
        </w:rPr>
        <w:t xml:space="preserve">occurred </w:t>
      </w:r>
      <w:r w:rsidR="003D74B1">
        <w:rPr>
          <w:rFonts w:ascii="Times New Roman" w:hAnsi="Times New Roman" w:cs="Times New Roman"/>
          <w:color w:val="141413"/>
        </w:rPr>
        <w:t xml:space="preserve">on </w:t>
      </w:r>
      <w:r w:rsidR="00880F9F">
        <w:rPr>
          <w:rFonts w:ascii="Times New Roman" w:hAnsi="Times New Roman" w:cs="Times New Roman"/>
          <w:color w:val="141413"/>
        </w:rPr>
        <w:t>April 23, 2022</w:t>
      </w:r>
      <w:r w:rsidR="000C7D27">
        <w:rPr>
          <w:rFonts w:ascii="Times New Roman" w:hAnsi="Times New Roman" w:cs="Times New Roman"/>
          <w:color w:val="141413"/>
        </w:rPr>
        <w:t xml:space="preserve">. </w:t>
      </w:r>
      <w:r w:rsidR="000C7D27" w:rsidRPr="00D010AC">
        <w:rPr>
          <w:rFonts w:ascii="Times New Roman" w:hAnsi="Times New Roman" w:cs="Times New Roman"/>
          <w:color w:val="141413"/>
        </w:rPr>
        <w:t>Main plots were sown with barley at 125</w:t>
      </w:r>
      <w:r w:rsidR="000C7D27" w:rsidRPr="00D010AC">
        <w:rPr>
          <w:rFonts w:ascii="Times New Roman" w:hAnsi="Times New Roman" w:cs="Times New Roman"/>
          <w:color w:val="000000"/>
        </w:rPr>
        <w:t xml:space="preserve"> </w:t>
      </w:r>
      <w:proofErr w:type="spellStart"/>
      <w:r w:rsidR="000C7D27" w:rsidRPr="00D010AC">
        <w:rPr>
          <w:rFonts w:ascii="Times New Roman" w:hAnsi="Times New Roman" w:cs="Times New Roman"/>
          <w:color w:val="000000"/>
        </w:rPr>
        <w:t>lb</w:t>
      </w:r>
      <w:proofErr w:type="spellEnd"/>
      <w:r w:rsidR="000C7D27">
        <w:rPr>
          <w:rFonts w:ascii="Times New Roman" w:hAnsi="Times New Roman" w:cs="Times New Roman"/>
          <w:color w:val="000000"/>
        </w:rPr>
        <w:t xml:space="preserve"> ac</w:t>
      </w:r>
      <w:r w:rsidR="000C7D27" w:rsidRPr="00DE668D">
        <w:rPr>
          <w:rFonts w:ascii="Times New Roman" w:hAnsi="Times New Roman" w:cs="Times New Roman"/>
          <w:color w:val="000000"/>
          <w:vertAlign w:val="superscript"/>
        </w:rPr>
        <w:t>-1</w:t>
      </w:r>
      <w:r w:rsidR="000C7D27" w:rsidRPr="00D010AC">
        <w:rPr>
          <w:rFonts w:ascii="Times New Roman" w:hAnsi="Times New Roman" w:cs="Times New Roman"/>
          <w:color w:val="000000"/>
        </w:rPr>
        <w:t xml:space="preserve"> with a Great Plains grain drill</w:t>
      </w:r>
      <w:r w:rsidR="000C7D27">
        <w:rPr>
          <w:rFonts w:ascii="Times New Roman" w:hAnsi="Times New Roman" w:cs="Times New Roman"/>
          <w:color w:val="000000"/>
        </w:rPr>
        <w:t xml:space="preserve"> (Salinas, KS)</w:t>
      </w:r>
      <w:r w:rsidR="000C7D27" w:rsidRPr="00D010AC">
        <w:rPr>
          <w:rFonts w:ascii="Times New Roman" w:hAnsi="Times New Roman" w:cs="Times New Roman"/>
          <w:color w:val="000000"/>
        </w:rPr>
        <w:t xml:space="preserve">. </w:t>
      </w:r>
      <w:r w:rsidR="000C7D27">
        <w:rPr>
          <w:rFonts w:ascii="Times New Roman" w:hAnsi="Times New Roman" w:cs="Times New Roman"/>
          <w:color w:val="141413"/>
        </w:rPr>
        <w:t xml:space="preserve"> </w:t>
      </w:r>
      <w:r w:rsidR="000C7D27" w:rsidRPr="00D010AC">
        <w:rPr>
          <w:rFonts w:ascii="Times New Roman" w:hAnsi="Times New Roman" w:cs="Times New Roman"/>
          <w:color w:val="000000"/>
        </w:rPr>
        <w:t xml:space="preserve">The experiment was set up as </w:t>
      </w:r>
      <w:r w:rsidR="000C7D27" w:rsidRPr="00D010AC">
        <w:rPr>
          <w:rFonts w:ascii="Times New Roman" w:hAnsi="Times New Roman" w:cs="Times New Roman"/>
          <w:color w:val="141413"/>
        </w:rPr>
        <w:t xml:space="preserve">a completely randomized block design with a split-plot arrangement, with cultivar as the main plot and the </w:t>
      </w:r>
      <w:r w:rsidR="000C7D27">
        <w:rPr>
          <w:rFonts w:ascii="Times New Roman" w:hAnsi="Times New Roman" w:cs="Times New Roman"/>
          <w:color w:val="141413"/>
        </w:rPr>
        <w:t xml:space="preserve">fungicide </w:t>
      </w:r>
      <w:r w:rsidR="000C7D27" w:rsidRPr="00D010AC">
        <w:rPr>
          <w:rFonts w:ascii="Times New Roman" w:hAnsi="Times New Roman" w:cs="Times New Roman"/>
          <w:color w:val="141413"/>
        </w:rPr>
        <w:t>treatments as subplots, randomized in four replicated blocks.</w:t>
      </w:r>
      <w:r w:rsidR="000C7D27">
        <w:rPr>
          <w:rFonts w:ascii="Times New Roman" w:hAnsi="Times New Roman" w:cs="Times New Roman"/>
          <w:color w:val="141413"/>
        </w:rPr>
        <w:t xml:space="preserve"> The </w:t>
      </w:r>
      <w:r w:rsidRPr="00DF50A5">
        <w:rPr>
          <w:rFonts w:ascii="Times New Roman" w:hAnsi="Times New Roman" w:cs="Times New Roman"/>
          <w:color w:val="141413"/>
        </w:rPr>
        <w:t>two spring barley varieties</w:t>
      </w:r>
      <w:r w:rsidR="000C7D27">
        <w:rPr>
          <w:rFonts w:ascii="Times New Roman" w:hAnsi="Times New Roman" w:cs="Times New Roman"/>
          <w:color w:val="141413"/>
        </w:rPr>
        <w:t xml:space="preserve"> were </w:t>
      </w:r>
      <w:r w:rsidRPr="00DF50A5">
        <w:rPr>
          <w:rFonts w:ascii="Times New Roman" w:hAnsi="Times New Roman" w:cs="Times New Roman"/>
          <w:color w:val="000000"/>
        </w:rPr>
        <w:t>‘Robust’ (susceptible to FHB)</w:t>
      </w:r>
      <w:r w:rsidR="000C7D27">
        <w:rPr>
          <w:rFonts w:ascii="Times New Roman" w:hAnsi="Times New Roman" w:cs="Times New Roman"/>
          <w:color w:val="000000"/>
        </w:rPr>
        <w:t xml:space="preserve"> and</w:t>
      </w:r>
      <w:r w:rsidRPr="00DF50A5">
        <w:rPr>
          <w:rFonts w:ascii="Times New Roman" w:hAnsi="Times New Roman" w:cs="Times New Roman"/>
          <w:color w:val="000000"/>
        </w:rPr>
        <w:t xml:space="preserve"> </w:t>
      </w:r>
      <w:r w:rsidRPr="00DF50A5">
        <w:rPr>
          <w:rFonts w:ascii="Times New Roman" w:hAnsi="Times New Roman" w:cs="Times New Roman"/>
          <w:color w:val="141413"/>
        </w:rPr>
        <w:t>‘</w:t>
      </w:r>
      <w:r w:rsidR="00880F9F">
        <w:rPr>
          <w:rFonts w:ascii="Times New Roman" w:hAnsi="Times New Roman" w:cs="Times New Roman"/>
          <w:color w:val="141413"/>
        </w:rPr>
        <w:t>ND Genesis</w:t>
      </w:r>
      <w:r w:rsidR="00880F9F" w:rsidRPr="00DF50A5">
        <w:rPr>
          <w:rFonts w:ascii="Times New Roman" w:hAnsi="Times New Roman" w:cs="Times New Roman"/>
          <w:color w:val="141413"/>
        </w:rPr>
        <w:t xml:space="preserve">’ </w:t>
      </w:r>
      <w:r w:rsidRPr="00DF50A5">
        <w:rPr>
          <w:rFonts w:ascii="Times New Roman" w:hAnsi="Times New Roman" w:cs="Times New Roman"/>
          <w:color w:val="141413"/>
        </w:rPr>
        <w:t xml:space="preserve">(moderately </w:t>
      </w:r>
      <w:r w:rsidR="003D74B1">
        <w:rPr>
          <w:rFonts w:ascii="Times New Roman" w:hAnsi="Times New Roman" w:cs="Times New Roman"/>
          <w:color w:val="141413"/>
        </w:rPr>
        <w:t>susceptible</w:t>
      </w:r>
      <w:r w:rsidR="003D74B1" w:rsidRPr="00DF50A5">
        <w:rPr>
          <w:rFonts w:ascii="Times New Roman" w:hAnsi="Times New Roman" w:cs="Times New Roman"/>
          <w:color w:val="141413"/>
        </w:rPr>
        <w:t xml:space="preserve"> </w:t>
      </w:r>
      <w:r w:rsidRPr="00DF50A5">
        <w:rPr>
          <w:rFonts w:ascii="Times New Roman" w:hAnsi="Times New Roman" w:cs="Times New Roman"/>
          <w:color w:val="141413"/>
        </w:rPr>
        <w:t xml:space="preserve">to </w:t>
      </w:r>
      <w:r w:rsidRPr="00D010AC">
        <w:rPr>
          <w:rFonts w:ascii="Times New Roman" w:hAnsi="Times New Roman" w:cs="Times New Roman"/>
          <w:color w:val="141413"/>
        </w:rPr>
        <w:t xml:space="preserve">FHB). </w:t>
      </w:r>
      <w:r w:rsidR="00F16ED5">
        <w:rPr>
          <w:rFonts w:ascii="Times New Roman" w:hAnsi="Times New Roman" w:cs="Times New Roman"/>
          <w:color w:val="141413"/>
        </w:rPr>
        <w:t xml:space="preserve">Fungicide treatments are shown in </w:t>
      </w:r>
      <w:r w:rsidR="000C567C">
        <w:rPr>
          <w:rFonts w:ascii="Times New Roman" w:hAnsi="Times New Roman" w:cs="Times New Roman"/>
          <w:color w:val="141413"/>
        </w:rPr>
        <w:t>T</w:t>
      </w:r>
      <w:r w:rsidR="00F16ED5">
        <w:rPr>
          <w:rFonts w:ascii="Times New Roman" w:hAnsi="Times New Roman" w:cs="Times New Roman"/>
          <w:color w:val="141413"/>
        </w:rPr>
        <w:t xml:space="preserve">able 1. </w:t>
      </w:r>
      <w:r w:rsidRPr="00D010AC">
        <w:rPr>
          <w:rFonts w:ascii="Times New Roman" w:hAnsi="Times New Roman" w:cs="Times New Roman"/>
          <w:color w:val="141413"/>
        </w:rPr>
        <w:t xml:space="preserve">The first </w:t>
      </w:r>
      <w:r w:rsidR="008C70A5" w:rsidRPr="00D010AC">
        <w:rPr>
          <w:rFonts w:ascii="Times New Roman" w:hAnsi="Times New Roman" w:cs="Times New Roman"/>
          <w:color w:val="141413"/>
        </w:rPr>
        <w:t xml:space="preserve">fungicide </w:t>
      </w:r>
      <w:r w:rsidRPr="00D010AC">
        <w:rPr>
          <w:rFonts w:ascii="Times New Roman" w:hAnsi="Times New Roman" w:cs="Times New Roman"/>
          <w:color w:val="141413"/>
        </w:rPr>
        <w:t>application</w:t>
      </w:r>
      <w:r w:rsidR="000C7D27">
        <w:rPr>
          <w:rFonts w:ascii="Times New Roman" w:hAnsi="Times New Roman" w:cs="Times New Roman"/>
          <w:color w:val="141413"/>
        </w:rPr>
        <w:t xml:space="preserve"> (with surfactant at 0.125% V/V)</w:t>
      </w:r>
      <w:r w:rsidRPr="00D010AC">
        <w:rPr>
          <w:rFonts w:ascii="Times New Roman" w:hAnsi="Times New Roman" w:cs="Times New Roman"/>
          <w:color w:val="141413"/>
        </w:rPr>
        <w:t xml:space="preserve"> was </w:t>
      </w:r>
      <w:r w:rsidR="00DE668D">
        <w:rPr>
          <w:rFonts w:ascii="Times New Roman" w:hAnsi="Times New Roman" w:cs="Times New Roman"/>
          <w:color w:val="141413"/>
        </w:rPr>
        <w:t xml:space="preserve">applied </w:t>
      </w:r>
      <w:r w:rsidRPr="00D010AC">
        <w:rPr>
          <w:rFonts w:ascii="Times New Roman" w:hAnsi="Times New Roman" w:cs="Times New Roman"/>
          <w:color w:val="141413"/>
        </w:rPr>
        <w:t>at heading (</w:t>
      </w:r>
      <w:proofErr w:type="spellStart"/>
      <w:r w:rsidRPr="00D010AC">
        <w:rPr>
          <w:rFonts w:ascii="Times New Roman" w:hAnsi="Times New Roman" w:cs="Times New Roman"/>
          <w:color w:val="141413"/>
        </w:rPr>
        <w:t>Feekes</w:t>
      </w:r>
      <w:proofErr w:type="spellEnd"/>
      <w:r w:rsidRPr="00D010AC">
        <w:rPr>
          <w:rFonts w:ascii="Times New Roman" w:hAnsi="Times New Roman" w:cs="Times New Roman"/>
          <w:color w:val="141413"/>
        </w:rPr>
        <w:t xml:space="preserve"> growth stage, FGS 10.</w:t>
      </w:r>
      <w:r w:rsidR="0052297F" w:rsidRPr="00D010AC">
        <w:rPr>
          <w:rFonts w:ascii="Times New Roman" w:hAnsi="Times New Roman" w:cs="Times New Roman"/>
          <w:color w:val="141413"/>
        </w:rPr>
        <w:t>1</w:t>
      </w:r>
      <w:r w:rsidRPr="00D010AC">
        <w:rPr>
          <w:rFonts w:ascii="Times New Roman" w:hAnsi="Times New Roman" w:cs="Times New Roman"/>
          <w:color w:val="141413"/>
        </w:rPr>
        <w:t>)</w:t>
      </w:r>
      <w:r w:rsidR="000C7D27">
        <w:rPr>
          <w:rFonts w:ascii="Times New Roman" w:hAnsi="Times New Roman" w:cs="Times New Roman"/>
          <w:color w:val="141413"/>
        </w:rPr>
        <w:t>.</w:t>
      </w:r>
      <w:r w:rsidR="0086393F">
        <w:rPr>
          <w:rFonts w:ascii="Times New Roman" w:hAnsi="Times New Roman" w:cs="Times New Roman"/>
          <w:color w:val="141413"/>
        </w:rPr>
        <w:t xml:space="preserve"> </w:t>
      </w:r>
      <w:r w:rsidRPr="00D010AC">
        <w:rPr>
          <w:rFonts w:ascii="Times New Roman" w:hAnsi="Times New Roman" w:cs="Times New Roman"/>
          <w:color w:val="141413"/>
        </w:rPr>
        <w:t xml:space="preserve">After the fungicide had dried, plots were spray-inoculated with a conidial suspension of </w:t>
      </w:r>
      <w:r w:rsidRPr="00D010AC">
        <w:rPr>
          <w:rFonts w:ascii="Times New Roman" w:hAnsi="Times New Roman" w:cs="Times New Roman"/>
          <w:i/>
          <w:color w:val="141413"/>
        </w:rPr>
        <w:t xml:space="preserve">F. </w:t>
      </w:r>
      <w:proofErr w:type="spellStart"/>
      <w:r w:rsidRPr="00D010AC">
        <w:rPr>
          <w:rFonts w:ascii="Times New Roman" w:hAnsi="Times New Roman" w:cs="Times New Roman"/>
          <w:i/>
          <w:color w:val="141413"/>
        </w:rPr>
        <w:t>graminearum</w:t>
      </w:r>
      <w:proofErr w:type="spellEnd"/>
      <w:r w:rsidRPr="00D010AC">
        <w:rPr>
          <w:rFonts w:ascii="Times New Roman" w:hAnsi="Times New Roman" w:cs="Times New Roman"/>
          <w:i/>
          <w:color w:val="141413"/>
        </w:rPr>
        <w:t xml:space="preserve"> </w:t>
      </w:r>
      <w:r w:rsidRPr="00D010AC">
        <w:rPr>
          <w:rFonts w:ascii="Times New Roman" w:hAnsi="Times New Roman" w:cs="Times New Roman"/>
          <w:color w:val="141413"/>
        </w:rPr>
        <w:t xml:space="preserve">(40,000 conidia/ ml) to augment the development of FHB. The second </w:t>
      </w:r>
      <w:r w:rsidR="008C70A5" w:rsidRPr="00D010AC">
        <w:rPr>
          <w:rFonts w:ascii="Times New Roman" w:hAnsi="Times New Roman" w:cs="Times New Roman"/>
          <w:color w:val="141413"/>
        </w:rPr>
        <w:t xml:space="preserve">fungicide </w:t>
      </w:r>
      <w:r w:rsidRPr="00D010AC">
        <w:rPr>
          <w:rFonts w:ascii="Times New Roman" w:hAnsi="Times New Roman" w:cs="Times New Roman"/>
          <w:color w:val="141413"/>
        </w:rPr>
        <w:t xml:space="preserve">application occurred four days after heading, and inoculated with a conidial suspension of </w:t>
      </w:r>
      <w:r w:rsidRPr="00D010AC">
        <w:rPr>
          <w:rFonts w:ascii="Times New Roman" w:hAnsi="Times New Roman" w:cs="Times New Roman"/>
          <w:i/>
          <w:color w:val="141413"/>
        </w:rPr>
        <w:t xml:space="preserve">F. </w:t>
      </w:r>
      <w:proofErr w:type="spellStart"/>
      <w:r w:rsidRPr="00D010AC">
        <w:rPr>
          <w:rFonts w:ascii="Times New Roman" w:hAnsi="Times New Roman" w:cs="Times New Roman"/>
          <w:i/>
          <w:color w:val="141413"/>
        </w:rPr>
        <w:t>graminearum</w:t>
      </w:r>
      <w:proofErr w:type="spellEnd"/>
      <w:r w:rsidRPr="00D010AC">
        <w:rPr>
          <w:rFonts w:ascii="Times New Roman" w:hAnsi="Times New Roman" w:cs="Times New Roman"/>
          <w:i/>
          <w:color w:val="141413"/>
        </w:rPr>
        <w:t xml:space="preserve"> </w:t>
      </w:r>
      <w:r w:rsidRPr="00D010AC">
        <w:rPr>
          <w:rFonts w:ascii="Times New Roman" w:hAnsi="Times New Roman" w:cs="Times New Roman"/>
          <w:color w:val="141413"/>
        </w:rPr>
        <w:t xml:space="preserve">(40,000 conidia/ml) after the fungicide had dried. Fungicide and </w:t>
      </w:r>
      <w:r w:rsidRPr="00D010AC">
        <w:rPr>
          <w:rFonts w:ascii="Times New Roman" w:hAnsi="Times New Roman" w:cs="Times New Roman"/>
          <w:i/>
          <w:color w:val="141413"/>
        </w:rPr>
        <w:t xml:space="preserve">F. </w:t>
      </w:r>
      <w:proofErr w:type="spellStart"/>
      <w:r w:rsidRPr="00D010AC">
        <w:rPr>
          <w:rFonts w:ascii="Times New Roman" w:hAnsi="Times New Roman" w:cs="Times New Roman"/>
          <w:i/>
          <w:color w:val="141413"/>
        </w:rPr>
        <w:t>graminearum</w:t>
      </w:r>
      <w:proofErr w:type="spellEnd"/>
      <w:r w:rsidRPr="00D010AC">
        <w:rPr>
          <w:rFonts w:ascii="Times New Roman" w:hAnsi="Times New Roman" w:cs="Times New Roman"/>
          <w:color w:val="141413"/>
        </w:rPr>
        <w:t xml:space="preserve"> treatments </w:t>
      </w:r>
      <w:r w:rsidRPr="00D010AC">
        <w:rPr>
          <w:rFonts w:ascii="Times New Roman" w:hAnsi="Times New Roman" w:cs="Times New Roman"/>
          <w:color w:val="000000"/>
        </w:rPr>
        <w:t>were applied with a CO</w:t>
      </w:r>
      <w:r w:rsidRPr="00D010AC">
        <w:rPr>
          <w:rFonts w:ascii="Times New Roman" w:hAnsi="Times New Roman" w:cs="Times New Roman"/>
          <w:color w:val="000000"/>
          <w:vertAlign w:val="subscript"/>
        </w:rPr>
        <w:t>2</w:t>
      </w:r>
      <w:r w:rsidRPr="00D010AC">
        <w:rPr>
          <w:rFonts w:ascii="Times New Roman" w:hAnsi="Times New Roman" w:cs="Times New Roman"/>
          <w:color w:val="000000"/>
        </w:rPr>
        <w:t xml:space="preserve"> backpack sprayer with paired TJ-60 8003vs nozzles mounted at an angle (30</w:t>
      </w:r>
      <w:r w:rsidRPr="00D010AC">
        <w:rPr>
          <w:rFonts w:ascii="Times New Roman" w:hAnsi="Times New Roman" w:cs="Times New Roman"/>
          <w:color w:val="000000"/>
          <w:vertAlign w:val="superscript"/>
        </w:rPr>
        <w:t>o</w:t>
      </w:r>
      <w:r w:rsidRPr="00D010AC">
        <w:rPr>
          <w:rFonts w:ascii="Times New Roman" w:hAnsi="Times New Roman" w:cs="Times New Roman"/>
          <w:color w:val="000000"/>
        </w:rPr>
        <w:t xml:space="preserve"> from horizontal) forward and backward, 20-in. apart, pressurized at 30 psi, and calibrated to deliver 20 gal/A. </w:t>
      </w:r>
      <w:r w:rsidRPr="00DF50A5">
        <w:rPr>
          <w:rFonts w:ascii="Times New Roman" w:hAnsi="Times New Roman" w:cs="Times New Roman"/>
          <w:color w:val="000000"/>
        </w:rPr>
        <w:t xml:space="preserve">Grain </w:t>
      </w:r>
      <w:r w:rsidRPr="00DF50A5">
        <w:rPr>
          <w:rFonts w:ascii="Times New Roman" w:hAnsi="Times New Roman" w:cs="Times New Roman"/>
          <w:color w:val="000000"/>
        </w:rPr>
        <w:lastRenderedPageBreak/>
        <w:t xml:space="preserve">was harvested using an </w:t>
      </w:r>
      <w:proofErr w:type="spellStart"/>
      <w:r w:rsidRPr="00DF50A5">
        <w:rPr>
          <w:rFonts w:ascii="Times New Roman" w:hAnsi="Times New Roman" w:cs="Times New Roman"/>
          <w:color w:val="000000"/>
        </w:rPr>
        <w:t>Almaco</w:t>
      </w:r>
      <w:proofErr w:type="spellEnd"/>
      <w:r w:rsidRPr="00DF50A5">
        <w:rPr>
          <w:rFonts w:ascii="Times New Roman" w:hAnsi="Times New Roman" w:cs="Times New Roman"/>
          <w:color w:val="000000"/>
        </w:rPr>
        <w:t xml:space="preserve"> plot combine</w:t>
      </w:r>
      <w:r w:rsidR="00DE668D">
        <w:rPr>
          <w:rFonts w:ascii="Times New Roman" w:hAnsi="Times New Roman" w:cs="Times New Roman"/>
          <w:color w:val="000000"/>
        </w:rPr>
        <w:t xml:space="preserve"> (Nevada, IA)</w:t>
      </w:r>
      <w:r w:rsidR="000C7D27">
        <w:rPr>
          <w:rFonts w:ascii="Times New Roman" w:hAnsi="Times New Roman" w:cs="Times New Roman"/>
          <w:color w:val="000000"/>
        </w:rPr>
        <w:t>.</w:t>
      </w:r>
      <w:r w:rsidRPr="00DF50A5">
        <w:rPr>
          <w:rFonts w:ascii="Times New Roman" w:hAnsi="Times New Roman" w:cs="Times New Roman"/>
          <w:color w:val="000000"/>
        </w:rPr>
        <w:t xml:space="preserve"> Grain plot yield</w:t>
      </w:r>
      <w:r w:rsidR="003D74B1">
        <w:rPr>
          <w:rFonts w:ascii="Times New Roman" w:hAnsi="Times New Roman" w:cs="Times New Roman"/>
          <w:color w:val="000000"/>
        </w:rPr>
        <w:t xml:space="preserve"> </w:t>
      </w:r>
      <w:r w:rsidRPr="00DF50A5">
        <w:rPr>
          <w:rFonts w:ascii="Times New Roman" w:hAnsi="Times New Roman" w:cs="Times New Roman"/>
          <w:color w:val="000000"/>
        </w:rPr>
        <w:t xml:space="preserve">and test weight were recorded. Yield and test weight were adjusted to </w:t>
      </w:r>
      <w:proofErr w:type="gramStart"/>
      <w:r w:rsidRPr="00DF50A5">
        <w:rPr>
          <w:rFonts w:ascii="Times New Roman" w:hAnsi="Times New Roman" w:cs="Times New Roman"/>
          <w:color w:val="000000"/>
        </w:rPr>
        <w:t>bu</w:t>
      </w:r>
      <w:r w:rsidR="00E02BB8">
        <w:rPr>
          <w:rFonts w:ascii="Times New Roman" w:hAnsi="Times New Roman" w:cs="Times New Roman"/>
          <w:color w:val="000000"/>
        </w:rPr>
        <w:t>shels</w:t>
      </w:r>
      <w:proofErr w:type="gramEnd"/>
      <w:r w:rsidR="00E71478">
        <w:rPr>
          <w:rFonts w:ascii="Times New Roman" w:hAnsi="Times New Roman" w:cs="Times New Roman"/>
          <w:color w:val="000000"/>
        </w:rPr>
        <w:t xml:space="preserve"> ac</w:t>
      </w:r>
      <w:r w:rsidR="00E71478" w:rsidRPr="00EF3C16">
        <w:rPr>
          <w:rFonts w:ascii="Times New Roman" w:hAnsi="Times New Roman" w:cs="Times New Roman"/>
          <w:color w:val="000000"/>
          <w:vertAlign w:val="superscript"/>
        </w:rPr>
        <w:t>-1</w:t>
      </w:r>
      <w:r w:rsidRPr="00DF50A5">
        <w:rPr>
          <w:rFonts w:ascii="Times New Roman" w:hAnsi="Times New Roman" w:cs="Times New Roman"/>
          <w:color w:val="000000"/>
        </w:rPr>
        <w:t xml:space="preserve"> at 13.5% moisture. </w:t>
      </w:r>
      <w:r w:rsidRPr="00DF50A5">
        <w:rPr>
          <w:rFonts w:ascii="Times New Roman" w:hAnsi="Times New Roman" w:cs="Times New Roman"/>
          <w:color w:val="141413"/>
        </w:rPr>
        <w:t>Analysis of DO</w:t>
      </w:r>
      <w:r w:rsidR="00A3517E">
        <w:rPr>
          <w:rFonts w:ascii="Times New Roman" w:hAnsi="Times New Roman" w:cs="Times New Roman"/>
          <w:color w:val="141413"/>
        </w:rPr>
        <w:t>N</w:t>
      </w:r>
      <w:r w:rsidRPr="00DF50A5">
        <w:rPr>
          <w:rFonts w:ascii="Times New Roman" w:hAnsi="Times New Roman" w:cs="Times New Roman"/>
          <w:color w:val="141413"/>
        </w:rPr>
        <w:t xml:space="preserve"> </w:t>
      </w:r>
      <w:r w:rsidR="003D74B1">
        <w:rPr>
          <w:rFonts w:ascii="Times New Roman" w:hAnsi="Times New Roman" w:cs="Times New Roman"/>
          <w:color w:val="141413"/>
        </w:rPr>
        <w:t xml:space="preserve">concentration </w:t>
      </w:r>
      <w:r w:rsidRPr="00DF50A5">
        <w:rPr>
          <w:rFonts w:ascii="Times New Roman" w:hAnsi="Times New Roman" w:cs="Times New Roman"/>
          <w:color w:val="141413"/>
        </w:rPr>
        <w:t>in grain was conducted at the University of Vermont Cereal Grain Testing Laboratory located in Burlington, VT. Treatment means were calculated, subjected to analysis of variance, and separated by Fisher’s protected LSD test (P = 0.05).</w:t>
      </w:r>
    </w:p>
    <w:p w14:paraId="19E83E29" w14:textId="77777777" w:rsidR="008C70A5" w:rsidRDefault="008C7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4CAC2DFA" w14:textId="77777777" w:rsidR="000D1023" w:rsidRPr="00063B21"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r w:rsidRPr="00063B21">
        <w:rPr>
          <w:rFonts w:ascii="Times" w:hAnsi="Times" w:cs="Times"/>
          <w:b/>
          <w:color w:val="141413"/>
        </w:rPr>
        <w:t>RESULTS AND DISCUSSION</w:t>
      </w:r>
    </w:p>
    <w:p w14:paraId="3B63C8C0" w14:textId="77777777" w:rsidR="000D1023"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71D6EB9E" w14:textId="75B31547" w:rsidR="000D1023" w:rsidRDefault="00A00844" w:rsidP="00F3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r>
        <w:rPr>
          <w:rFonts w:ascii="Times" w:hAnsi="Times" w:cs="Times"/>
          <w:color w:val="141413"/>
        </w:rPr>
        <w:t xml:space="preserve">There were </w:t>
      </w:r>
      <w:r w:rsidR="00EF3C16">
        <w:rPr>
          <w:rFonts w:ascii="Times" w:hAnsi="Times" w:cs="Times"/>
          <w:color w:val="141413"/>
        </w:rPr>
        <w:t xml:space="preserve">no variety by fungicide treatment interactions indicating that the treatments responded similarly regardless of </w:t>
      </w:r>
      <w:r w:rsidR="003D74B1">
        <w:rPr>
          <w:rFonts w:ascii="Times" w:hAnsi="Times" w:cs="Times"/>
          <w:color w:val="141413"/>
        </w:rPr>
        <w:t xml:space="preserve">variety </w:t>
      </w:r>
      <w:r w:rsidR="00EF3C16">
        <w:rPr>
          <w:rFonts w:ascii="Times" w:hAnsi="Times" w:cs="Times"/>
          <w:color w:val="141413"/>
        </w:rPr>
        <w:t xml:space="preserve">(Table 2). </w:t>
      </w:r>
      <w:r w:rsidR="00B5270E">
        <w:rPr>
          <w:rFonts w:ascii="Times" w:hAnsi="Times" w:cs="Times"/>
          <w:color w:val="141413"/>
        </w:rPr>
        <w:t xml:space="preserve">As expected, </w:t>
      </w:r>
      <w:r w:rsidR="003D74B1">
        <w:rPr>
          <w:rFonts w:ascii="Times" w:hAnsi="Times" w:cs="Times"/>
          <w:color w:val="141413"/>
        </w:rPr>
        <w:t xml:space="preserve">the </w:t>
      </w:r>
      <w:r w:rsidR="00656DAD">
        <w:rPr>
          <w:rFonts w:ascii="Times" w:hAnsi="Times" w:cs="Times"/>
          <w:color w:val="141413"/>
        </w:rPr>
        <w:t xml:space="preserve">barley </w:t>
      </w:r>
      <w:r w:rsidR="00E72763">
        <w:rPr>
          <w:rFonts w:ascii="Times" w:hAnsi="Times" w:cs="Times"/>
          <w:color w:val="141413"/>
        </w:rPr>
        <w:t>varieties</w:t>
      </w:r>
      <w:r w:rsidR="00656DAD">
        <w:rPr>
          <w:rFonts w:ascii="Times" w:hAnsi="Times" w:cs="Times"/>
          <w:color w:val="141413"/>
        </w:rPr>
        <w:t xml:space="preserve"> </w:t>
      </w:r>
      <w:r w:rsidR="00E72763">
        <w:rPr>
          <w:rFonts w:ascii="Times" w:hAnsi="Times" w:cs="Times"/>
          <w:color w:val="141413"/>
        </w:rPr>
        <w:t xml:space="preserve">differed </w:t>
      </w:r>
      <w:r w:rsidR="00656DAD">
        <w:rPr>
          <w:rFonts w:ascii="Times" w:hAnsi="Times" w:cs="Times"/>
          <w:color w:val="141413"/>
        </w:rPr>
        <w:t>significantly in DON concentrations</w:t>
      </w:r>
      <w:r w:rsidR="00E72763">
        <w:rPr>
          <w:rFonts w:ascii="Times" w:hAnsi="Times" w:cs="Times"/>
          <w:color w:val="141413"/>
        </w:rPr>
        <w:t xml:space="preserve"> (Table </w:t>
      </w:r>
      <w:r w:rsidR="003D74B1">
        <w:rPr>
          <w:rFonts w:ascii="Times" w:hAnsi="Times" w:cs="Times"/>
          <w:color w:val="141413"/>
        </w:rPr>
        <w:t>3</w:t>
      </w:r>
      <w:r w:rsidR="00E72763">
        <w:rPr>
          <w:rFonts w:ascii="Times" w:hAnsi="Times" w:cs="Times"/>
          <w:color w:val="141413"/>
        </w:rPr>
        <w:t xml:space="preserve">). The moderately </w:t>
      </w:r>
      <w:r w:rsidR="003D74B1">
        <w:rPr>
          <w:rFonts w:ascii="Times" w:hAnsi="Times" w:cs="Times"/>
          <w:color w:val="141413"/>
        </w:rPr>
        <w:t xml:space="preserve">susceptible </w:t>
      </w:r>
      <w:r w:rsidR="00E72763">
        <w:rPr>
          <w:rFonts w:ascii="Times" w:hAnsi="Times" w:cs="Times"/>
          <w:color w:val="141413"/>
        </w:rPr>
        <w:t xml:space="preserve">variety had </w:t>
      </w:r>
      <w:r w:rsidR="003E596C">
        <w:rPr>
          <w:rFonts w:ascii="Times" w:hAnsi="Times" w:cs="Times"/>
          <w:color w:val="141413"/>
        </w:rPr>
        <w:t>56</w:t>
      </w:r>
      <w:r w:rsidR="00E72763">
        <w:rPr>
          <w:rFonts w:ascii="Times" w:hAnsi="Times" w:cs="Times"/>
          <w:color w:val="141413"/>
        </w:rPr>
        <w:t xml:space="preserve">% less DON compared to the susceptible variety. </w:t>
      </w:r>
      <w:r w:rsidR="00792861">
        <w:rPr>
          <w:rFonts w:ascii="Times" w:hAnsi="Times" w:cs="Times"/>
          <w:color w:val="141413"/>
        </w:rPr>
        <w:t xml:space="preserve">When results were combined across cultivars, the fungicide treatments </w:t>
      </w:r>
      <w:r w:rsidR="003D74B1">
        <w:rPr>
          <w:rFonts w:ascii="Times" w:hAnsi="Times" w:cs="Times"/>
          <w:color w:val="141413"/>
        </w:rPr>
        <w:t>did not significantly influence</w:t>
      </w:r>
      <w:r w:rsidR="00792861">
        <w:rPr>
          <w:rFonts w:ascii="Times" w:hAnsi="Times" w:cs="Times"/>
          <w:color w:val="141413"/>
        </w:rPr>
        <w:t xml:space="preserve"> DON concentrations</w:t>
      </w:r>
      <w:r w:rsidR="003E596C">
        <w:rPr>
          <w:rFonts w:ascii="Times" w:hAnsi="Times" w:cs="Times"/>
          <w:color w:val="141413"/>
        </w:rPr>
        <w:t xml:space="preserve"> compared to the control</w:t>
      </w:r>
      <w:r w:rsidR="00792861">
        <w:rPr>
          <w:rFonts w:ascii="Times" w:hAnsi="Times" w:cs="Times"/>
          <w:color w:val="141413"/>
        </w:rPr>
        <w:t xml:space="preserve"> (Table </w:t>
      </w:r>
      <w:r w:rsidR="003D74B1">
        <w:rPr>
          <w:rFonts w:ascii="Times" w:hAnsi="Times" w:cs="Times"/>
          <w:color w:val="141413"/>
        </w:rPr>
        <w:t>4</w:t>
      </w:r>
      <w:r w:rsidR="00792861">
        <w:rPr>
          <w:rFonts w:ascii="Times" w:hAnsi="Times" w:cs="Times"/>
          <w:color w:val="141413"/>
        </w:rPr>
        <w:t>)</w:t>
      </w:r>
      <w:r w:rsidR="003E596C">
        <w:rPr>
          <w:rFonts w:ascii="Times" w:hAnsi="Times" w:cs="Times"/>
          <w:color w:val="141413"/>
        </w:rPr>
        <w:t xml:space="preserve">. </w:t>
      </w:r>
      <w:r w:rsidR="00594D1B">
        <w:rPr>
          <w:rFonts w:ascii="Times" w:hAnsi="Times" w:cs="Times"/>
          <w:color w:val="141413"/>
        </w:rPr>
        <w:t xml:space="preserve">The certified organic treatment of </w:t>
      </w:r>
      <w:r w:rsidR="003D74B1">
        <w:rPr>
          <w:rFonts w:ascii="Times" w:hAnsi="Times" w:cs="Times"/>
          <w:color w:val="141413"/>
        </w:rPr>
        <w:t xml:space="preserve">two applications of </w:t>
      </w:r>
      <w:proofErr w:type="spellStart"/>
      <w:r w:rsidR="00594D1B">
        <w:rPr>
          <w:rFonts w:ascii="Times" w:hAnsi="Times" w:cs="Times"/>
          <w:color w:val="141413"/>
        </w:rPr>
        <w:t>ChampION</w:t>
      </w:r>
      <w:proofErr w:type="spellEnd"/>
      <w:r w:rsidR="00594D1B">
        <w:rPr>
          <w:rFonts w:ascii="Times" w:hAnsi="Times" w:cs="Times"/>
          <w:color w:val="141413"/>
        </w:rPr>
        <w:t xml:space="preserve"> </w:t>
      </w:r>
      <w:r w:rsidR="003D74B1">
        <w:rPr>
          <w:rFonts w:ascii="Times" w:hAnsi="Times" w:cs="Times"/>
          <w:color w:val="141413"/>
        </w:rPr>
        <w:t>did not improve DON concentrations compared to one application</w:t>
      </w:r>
      <w:r w:rsidR="00594D1B">
        <w:rPr>
          <w:rFonts w:ascii="Times" w:hAnsi="Times" w:cs="Times"/>
          <w:color w:val="141413"/>
        </w:rPr>
        <w:t xml:space="preserve">. </w:t>
      </w:r>
      <w:r w:rsidR="00792861">
        <w:rPr>
          <w:rFonts w:ascii="Times" w:hAnsi="Times" w:cs="Times"/>
          <w:color w:val="141413"/>
        </w:rPr>
        <w:t xml:space="preserve">The barley yields did </w:t>
      </w:r>
      <w:r w:rsidR="003D74B1">
        <w:rPr>
          <w:rFonts w:ascii="Times" w:hAnsi="Times" w:cs="Times"/>
          <w:color w:val="141413"/>
        </w:rPr>
        <w:t xml:space="preserve">increase when </w:t>
      </w:r>
      <w:proofErr w:type="spellStart"/>
      <w:r w:rsidR="003D74B1">
        <w:rPr>
          <w:rFonts w:ascii="Times" w:hAnsi="Times" w:cs="Times"/>
          <w:color w:val="141413"/>
        </w:rPr>
        <w:t>ChampIon</w:t>
      </w:r>
      <w:proofErr w:type="spellEnd"/>
      <w:r w:rsidR="003D74B1">
        <w:rPr>
          <w:rFonts w:ascii="Times" w:hAnsi="Times" w:cs="Times"/>
          <w:color w:val="141413"/>
        </w:rPr>
        <w:t xml:space="preserve"> was applied to the barley compared to the control </w:t>
      </w:r>
      <w:r w:rsidR="00792861">
        <w:rPr>
          <w:rFonts w:ascii="Times" w:hAnsi="Times" w:cs="Times"/>
          <w:color w:val="141413"/>
        </w:rPr>
        <w:t xml:space="preserve">(Table </w:t>
      </w:r>
      <w:r w:rsidR="003D74B1">
        <w:rPr>
          <w:rFonts w:ascii="Times" w:hAnsi="Times" w:cs="Times"/>
          <w:color w:val="141413"/>
        </w:rPr>
        <w:t>4</w:t>
      </w:r>
      <w:r w:rsidR="00792861">
        <w:rPr>
          <w:rFonts w:ascii="Times" w:hAnsi="Times" w:cs="Times"/>
          <w:color w:val="141413"/>
        </w:rPr>
        <w:t xml:space="preserve">). </w:t>
      </w:r>
    </w:p>
    <w:p w14:paraId="5D19F8E5" w14:textId="77777777" w:rsidR="000D1023"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6E812294" w14:textId="5CD35FE6" w:rsidR="00594D1B" w:rsidRPr="00931D36" w:rsidRDefault="003E596C" w:rsidP="00594D1B">
      <w:pPr>
        <w:rPr>
          <w:rFonts w:ascii="Times New Roman" w:hAnsi="Times New Roman"/>
        </w:rPr>
      </w:pPr>
      <w:r>
        <w:rPr>
          <w:rFonts w:ascii="Times New Roman" w:hAnsi="Times New Roman"/>
        </w:rPr>
        <w:t xml:space="preserve">For organic producers, these results indicate that selection of varieties that have moderate susceptibility to FHB should help growers mitigate some of the risk associated with this disease. </w:t>
      </w:r>
      <w:r w:rsidR="00594D1B" w:rsidRPr="00931D36">
        <w:rPr>
          <w:rFonts w:ascii="Times New Roman" w:hAnsi="Times New Roman"/>
        </w:rPr>
        <w:t xml:space="preserve">The </w:t>
      </w:r>
      <w:r w:rsidR="00594D1B">
        <w:rPr>
          <w:rFonts w:ascii="Times New Roman" w:hAnsi="Times New Roman"/>
        </w:rPr>
        <w:t xml:space="preserve">application of the </w:t>
      </w:r>
      <w:r w:rsidR="00EF3C16">
        <w:rPr>
          <w:rFonts w:ascii="Times New Roman" w:hAnsi="Times New Roman"/>
        </w:rPr>
        <w:t xml:space="preserve">organic fungicide </w:t>
      </w:r>
      <w:proofErr w:type="spellStart"/>
      <w:r w:rsidR="00813C5E">
        <w:rPr>
          <w:rFonts w:ascii="Times New Roman" w:hAnsi="Times New Roman"/>
        </w:rPr>
        <w:t>ChampION</w:t>
      </w:r>
      <w:proofErr w:type="spellEnd"/>
      <w:r w:rsidR="0030600F">
        <w:rPr>
          <w:rFonts w:ascii="Times New Roman" w:hAnsi="Times New Roman"/>
        </w:rPr>
        <w:t xml:space="preserve"> </w:t>
      </w:r>
      <w:r w:rsidR="00594D1B">
        <w:rPr>
          <w:rFonts w:ascii="Times New Roman" w:hAnsi="Times New Roman"/>
        </w:rPr>
        <w:t xml:space="preserve">at </w:t>
      </w:r>
      <w:r w:rsidR="00E72763">
        <w:rPr>
          <w:rFonts w:ascii="Times New Roman" w:hAnsi="Times New Roman"/>
        </w:rPr>
        <w:t>heading</w:t>
      </w:r>
      <w:r>
        <w:rPr>
          <w:rFonts w:ascii="Times New Roman" w:hAnsi="Times New Roman"/>
        </w:rPr>
        <w:t xml:space="preserve"> and 4 days after heading</w:t>
      </w:r>
      <w:r w:rsidR="00594D1B">
        <w:rPr>
          <w:rFonts w:ascii="Times New Roman" w:hAnsi="Times New Roman"/>
        </w:rPr>
        <w:t xml:space="preserve"> </w:t>
      </w:r>
      <w:r>
        <w:rPr>
          <w:rFonts w:ascii="Times New Roman" w:hAnsi="Times New Roman"/>
        </w:rPr>
        <w:t xml:space="preserve">did not reduce </w:t>
      </w:r>
      <w:r w:rsidR="00594D1B" w:rsidRPr="00931D36">
        <w:rPr>
          <w:rFonts w:ascii="Times New Roman" w:hAnsi="Times New Roman"/>
        </w:rPr>
        <w:t>DON</w:t>
      </w:r>
      <w:r w:rsidR="00594D1B">
        <w:rPr>
          <w:rFonts w:ascii="Times New Roman" w:hAnsi="Times New Roman"/>
        </w:rPr>
        <w:t xml:space="preserve"> concentrations</w:t>
      </w:r>
      <w:r w:rsidR="00813C5E">
        <w:rPr>
          <w:rFonts w:ascii="Times New Roman" w:hAnsi="Times New Roman"/>
        </w:rPr>
        <w:t xml:space="preserve"> compared to the i</w:t>
      </w:r>
      <w:r w:rsidR="004F5945">
        <w:rPr>
          <w:rFonts w:ascii="Times New Roman" w:hAnsi="Times New Roman"/>
        </w:rPr>
        <w:t xml:space="preserve">noculated </w:t>
      </w:r>
      <w:r w:rsidR="00813C5E">
        <w:rPr>
          <w:rFonts w:ascii="Times New Roman" w:hAnsi="Times New Roman"/>
        </w:rPr>
        <w:t>control</w:t>
      </w:r>
      <w:r w:rsidR="00594D1B" w:rsidRPr="00931D36">
        <w:rPr>
          <w:rFonts w:ascii="Times New Roman" w:hAnsi="Times New Roman"/>
        </w:rPr>
        <w:t>.</w:t>
      </w:r>
      <w:r w:rsidR="004F5945">
        <w:rPr>
          <w:rFonts w:ascii="Times New Roman" w:hAnsi="Times New Roman"/>
        </w:rPr>
        <w:t xml:space="preserve"> Overall, DON concentrations were low due to hot and dry conditions during flowering. </w:t>
      </w:r>
      <w:r w:rsidR="00E72763">
        <w:rPr>
          <w:rFonts w:ascii="Times New Roman" w:hAnsi="Times New Roman"/>
        </w:rPr>
        <w:t>Additional research should be conducted to assess the efficacy of multiple applications of copper-based fungicide on FHB</w:t>
      </w:r>
      <w:r w:rsidR="004F5945">
        <w:rPr>
          <w:rFonts w:ascii="Times New Roman" w:hAnsi="Times New Roman"/>
        </w:rPr>
        <w:t xml:space="preserve"> and DON concentrations</w:t>
      </w:r>
      <w:r w:rsidR="00E72763">
        <w:rPr>
          <w:rFonts w:ascii="Times New Roman" w:hAnsi="Times New Roman"/>
        </w:rPr>
        <w:t xml:space="preserve">. </w:t>
      </w:r>
      <w:bookmarkStart w:id="0" w:name="_GoBack"/>
      <w:bookmarkEnd w:id="0"/>
    </w:p>
    <w:p w14:paraId="49255A8B" w14:textId="77777777" w:rsidR="00F33CE4" w:rsidRDefault="00F33CE4"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390F6548" w14:textId="77777777" w:rsidR="000D1023" w:rsidRPr="00063B21"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r w:rsidRPr="00063B21">
        <w:rPr>
          <w:rFonts w:ascii="Times" w:hAnsi="Times" w:cs="Times"/>
          <w:b/>
          <w:color w:val="141413"/>
        </w:rPr>
        <w:t>ACKNOWLEDGEMENT AND DISCLAIMER</w:t>
      </w:r>
    </w:p>
    <w:p w14:paraId="1EAD4C62" w14:textId="6B3BA151" w:rsidR="000D1023" w:rsidRPr="00972C0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972C02">
        <w:rPr>
          <w:rFonts w:ascii="Times New Roman" w:hAnsi="Times New Roman" w:cs="Times New Roman"/>
          <w:color w:val="141413"/>
        </w:rPr>
        <w:t xml:space="preserve">This material is based upon work supported in part by the U.S. Department of Agriculture under agreement No. </w:t>
      </w:r>
      <w:r w:rsidR="00B61751" w:rsidRPr="00972C02">
        <w:rPr>
          <w:rFonts w:ascii="Times New Roman" w:hAnsi="Times New Roman" w:cs="Times New Roman"/>
          <w:noProof/>
        </w:rPr>
        <w:t>59-0206-</w:t>
      </w:r>
      <w:r w:rsidR="00790DB8" w:rsidRPr="00972C02">
        <w:rPr>
          <w:rFonts w:ascii="Times New Roman" w:hAnsi="Times New Roman" w:cs="Times New Roman"/>
          <w:noProof/>
        </w:rPr>
        <w:t>0</w:t>
      </w:r>
      <w:r w:rsidR="00B61751" w:rsidRPr="00972C02">
        <w:rPr>
          <w:rFonts w:ascii="Times New Roman" w:hAnsi="Times New Roman" w:cs="Times New Roman"/>
          <w:noProof/>
        </w:rPr>
        <w:t>-</w:t>
      </w:r>
      <w:r w:rsidR="00790DB8" w:rsidRPr="00972C02">
        <w:rPr>
          <w:rFonts w:ascii="Times New Roman" w:hAnsi="Times New Roman" w:cs="Times New Roman"/>
          <w:noProof/>
        </w:rPr>
        <w:t>141</w:t>
      </w:r>
      <w:r w:rsidRPr="00972C02">
        <w:rPr>
          <w:rFonts w:ascii="Times New Roman" w:hAnsi="Times New Roman" w:cs="Times New Roman"/>
          <w:color w:val="141413"/>
        </w:rPr>
        <w:t>. This is a cooperative project with the U.S. Wheat &amp; Barley Scab Initiative. Any opinions, findings, conclusions, or recommendations expressed</w:t>
      </w:r>
      <w:r w:rsidR="00DF50A5" w:rsidRPr="00972C02">
        <w:rPr>
          <w:rFonts w:ascii="Times New Roman" w:hAnsi="Times New Roman" w:cs="Times New Roman"/>
          <w:color w:val="141413"/>
        </w:rPr>
        <w:t xml:space="preserve"> </w:t>
      </w:r>
      <w:r w:rsidRPr="00972C02">
        <w:rPr>
          <w:rFonts w:ascii="Times New Roman" w:hAnsi="Times New Roman" w:cs="Times New Roman"/>
          <w:color w:val="141413"/>
        </w:rPr>
        <w:t>in this publication are those of the author(s) and do not necessarily reflect the view of the U.S. Department of Agriculture.</w:t>
      </w:r>
    </w:p>
    <w:p w14:paraId="7957FB2E" w14:textId="6CDE9CB2" w:rsidR="00D010AC" w:rsidRDefault="00D010AC"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332E3CB2" w14:textId="0FDB3F06"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690D9228" w14:textId="48AD0596"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30BC2B67" w14:textId="3DD9D513"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68D01EC1" w14:textId="1338BEB0"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02F820FC" w14:textId="04161C1F"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5F418A0F" w14:textId="705A4624"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5241C8CA" w14:textId="40C0D502"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40B88F95" w14:textId="03692984"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746A4D05" w14:textId="2D19AF21"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4D6057A2" w14:textId="040EC91B"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4645CFD3" w14:textId="7F42A246"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3A58425A" w14:textId="77777777"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p>
    <w:p w14:paraId="3F4BFAAA" w14:textId="77777777" w:rsidR="00792861" w:rsidRDefault="00792861"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3A806A16" w14:textId="44956A7C" w:rsidR="00D010AC" w:rsidRPr="00DF50A5" w:rsidRDefault="00D010AC"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D010AC">
        <w:rPr>
          <w:rFonts w:ascii="Times New Roman" w:hAnsi="Times New Roman" w:cs="Times New Roman"/>
          <w:b/>
          <w:color w:val="141413"/>
        </w:rPr>
        <w:t>Table 1.</w:t>
      </w:r>
      <w:r>
        <w:rPr>
          <w:rFonts w:ascii="Times New Roman" w:hAnsi="Times New Roman" w:cs="Times New Roman"/>
          <w:color w:val="141413"/>
        </w:rPr>
        <w:t xml:space="preserve"> Fungicide treatments,</w:t>
      </w:r>
      <w:r w:rsidR="00792861">
        <w:rPr>
          <w:rFonts w:ascii="Times New Roman" w:hAnsi="Times New Roman" w:cs="Times New Roman"/>
          <w:color w:val="141413"/>
        </w:rPr>
        <w:t xml:space="preserve"> active </w:t>
      </w:r>
      <w:r w:rsidR="007A0584">
        <w:rPr>
          <w:rFonts w:ascii="Times New Roman" w:hAnsi="Times New Roman" w:cs="Times New Roman"/>
          <w:color w:val="141413"/>
        </w:rPr>
        <w:t>ingredients</w:t>
      </w:r>
      <w:r w:rsidR="00792861">
        <w:rPr>
          <w:rFonts w:ascii="Times New Roman" w:hAnsi="Times New Roman" w:cs="Times New Roman"/>
          <w:color w:val="141413"/>
        </w:rPr>
        <w:t xml:space="preserve"> and rates applied. </w:t>
      </w:r>
    </w:p>
    <w:tbl>
      <w:tblPr>
        <w:tblW w:w="8120" w:type="dxa"/>
        <w:tblInd w:w="88" w:type="dxa"/>
        <w:tblLook w:val="0000" w:firstRow="0" w:lastRow="0" w:firstColumn="0" w:lastColumn="0" w:noHBand="0" w:noVBand="0"/>
      </w:tblPr>
      <w:tblGrid>
        <w:gridCol w:w="1523"/>
        <w:gridCol w:w="1827"/>
        <w:gridCol w:w="2340"/>
        <w:gridCol w:w="2430"/>
      </w:tblGrid>
      <w:tr w:rsidR="00D010AC" w:rsidRPr="00DF50A5" w14:paraId="02E2A04D" w14:textId="77777777" w:rsidTr="00F33CE4">
        <w:trPr>
          <w:trHeight w:val="700"/>
        </w:trPr>
        <w:tc>
          <w:tcPr>
            <w:tcW w:w="1523"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B729FF6" w14:textId="77777777" w:rsidR="00D010AC" w:rsidRPr="00DF50A5" w:rsidRDefault="00D010AC" w:rsidP="00392398">
            <w:pPr>
              <w:jc w:val="center"/>
              <w:rPr>
                <w:rFonts w:ascii="Times New Roman" w:hAnsi="Times New Roman" w:cs="Times New Roman"/>
                <w:b/>
                <w:bCs/>
                <w:color w:val="000000"/>
              </w:rPr>
            </w:pPr>
            <w:r>
              <w:rPr>
                <w:rFonts w:ascii="Times New Roman" w:hAnsi="Times New Roman" w:cs="Times New Roman"/>
                <w:b/>
                <w:bCs/>
                <w:color w:val="000000"/>
              </w:rPr>
              <w:t>Fungicide t</w:t>
            </w:r>
            <w:r w:rsidRPr="00DF50A5">
              <w:rPr>
                <w:rFonts w:ascii="Times New Roman" w:hAnsi="Times New Roman" w:cs="Times New Roman"/>
                <w:b/>
                <w:bCs/>
                <w:color w:val="000000"/>
              </w:rPr>
              <w:t>reatments</w:t>
            </w:r>
          </w:p>
        </w:tc>
        <w:tc>
          <w:tcPr>
            <w:tcW w:w="1827" w:type="dxa"/>
            <w:tcBorders>
              <w:top w:val="single" w:sz="4" w:space="0" w:color="auto"/>
              <w:left w:val="single" w:sz="4" w:space="0" w:color="auto"/>
              <w:bottom w:val="double" w:sz="6" w:space="0" w:color="auto"/>
              <w:right w:val="single" w:sz="4" w:space="0" w:color="auto"/>
            </w:tcBorders>
            <w:shd w:val="clear" w:color="auto" w:fill="auto"/>
          </w:tcPr>
          <w:p w14:paraId="276F95A2" w14:textId="77777777" w:rsidR="00D010AC" w:rsidRDefault="00D010AC" w:rsidP="00392398">
            <w:pPr>
              <w:jc w:val="center"/>
              <w:rPr>
                <w:rFonts w:ascii="Times New Roman" w:hAnsi="Times New Roman" w:cs="Times New Roman"/>
                <w:b/>
                <w:bCs/>
                <w:color w:val="000000"/>
              </w:rPr>
            </w:pPr>
            <w:r>
              <w:rPr>
                <w:rFonts w:ascii="Times New Roman" w:hAnsi="Times New Roman" w:cs="Times New Roman"/>
                <w:b/>
                <w:bCs/>
                <w:color w:val="000000"/>
              </w:rPr>
              <w:t>Company</w:t>
            </w:r>
          </w:p>
        </w:tc>
        <w:tc>
          <w:tcPr>
            <w:tcW w:w="2340" w:type="dxa"/>
            <w:tcBorders>
              <w:top w:val="single" w:sz="4" w:space="0" w:color="auto"/>
              <w:left w:val="single" w:sz="4" w:space="0" w:color="auto"/>
              <w:bottom w:val="double" w:sz="6" w:space="0" w:color="auto"/>
              <w:right w:val="single" w:sz="4" w:space="0" w:color="auto"/>
            </w:tcBorders>
            <w:shd w:val="clear" w:color="auto" w:fill="auto"/>
          </w:tcPr>
          <w:p w14:paraId="7ECC25AA" w14:textId="77777777" w:rsidR="00D010AC" w:rsidRPr="00DF50A5" w:rsidDel="008C70A5" w:rsidRDefault="00D010AC" w:rsidP="00392398">
            <w:pPr>
              <w:jc w:val="center"/>
              <w:rPr>
                <w:rFonts w:ascii="Times New Roman" w:hAnsi="Times New Roman" w:cs="Times New Roman"/>
                <w:b/>
                <w:bCs/>
                <w:color w:val="000000"/>
              </w:rPr>
            </w:pPr>
            <w:r>
              <w:rPr>
                <w:rFonts w:ascii="Times New Roman" w:hAnsi="Times New Roman" w:cs="Times New Roman"/>
                <w:b/>
                <w:bCs/>
                <w:color w:val="000000"/>
              </w:rPr>
              <w:t>Fungicide active ingredient</w:t>
            </w:r>
          </w:p>
        </w:tc>
        <w:tc>
          <w:tcPr>
            <w:tcW w:w="2430" w:type="dxa"/>
            <w:tcBorders>
              <w:top w:val="single" w:sz="4" w:space="0" w:color="auto"/>
              <w:left w:val="single" w:sz="4" w:space="0" w:color="auto"/>
              <w:bottom w:val="double" w:sz="6" w:space="0" w:color="auto"/>
              <w:right w:val="single" w:sz="4" w:space="0" w:color="auto"/>
            </w:tcBorders>
            <w:shd w:val="clear" w:color="auto" w:fill="auto"/>
            <w:vAlign w:val="center"/>
          </w:tcPr>
          <w:p w14:paraId="78CDE556" w14:textId="77777777" w:rsidR="00D010AC" w:rsidRDefault="00D010AC" w:rsidP="00392398">
            <w:pPr>
              <w:jc w:val="center"/>
              <w:rPr>
                <w:rFonts w:ascii="Times New Roman" w:hAnsi="Times New Roman" w:cs="Times New Roman"/>
                <w:b/>
                <w:bCs/>
                <w:color w:val="000000"/>
              </w:rPr>
            </w:pPr>
            <w:r w:rsidRPr="00DF50A5">
              <w:rPr>
                <w:rFonts w:ascii="Times New Roman" w:hAnsi="Times New Roman" w:cs="Times New Roman"/>
                <w:b/>
                <w:bCs/>
                <w:color w:val="000000"/>
              </w:rPr>
              <w:t xml:space="preserve">Application </w:t>
            </w:r>
          </w:p>
          <w:p w14:paraId="0DE41ABE" w14:textId="77777777" w:rsidR="00D010AC" w:rsidRPr="00DF50A5" w:rsidRDefault="00D010AC" w:rsidP="00392398">
            <w:pPr>
              <w:jc w:val="center"/>
              <w:rPr>
                <w:rFonts w:ascii="Times New Roman" w:hAnsi="Times New Roman" w:cs="Times New Roman"/>
                <w:b/>
                <w:bCs/>
                <w:color w:val="000000"/>
              </w:rPr>
            </w:pPr>
            <w:r w:rsidRPr="00DF50A5">
              <w:rPr>
                <w:rFonts w:ascii="Times New Roman" w:hAnsi="Times New Roman" w:cs="Times New Roman"/>
                <w:b/>
                <w:bCs/>
                <w:color w:val="000000"/>
              </w:rPr>
              <w:t>rates</w:t>
            </w:r>
          </w:p>
        </w:tc>
      </w:tr>
      <w:tr w:rsidR="00D010AC" w:rsidRPr="00DF50A5" w14:paraId="3895FF28" w14:textId="77777777" w:rsidTr="00392398">
        <w:trPr>
          <w:trHeight w:val="300"/>
        </w:trPr>
        <w:tc>
          <w:tcPr>
            <w:tcW w:w="1523" w:type="dxa"/>
            <w:tcBorders>
              <w:top w:val="nil"/>
              <w:left w:val="single" w:sz="4" w:space="0" w:color="auto"/>
              <w:bottom w:val="single" w:sz="4" w:space="0" w:color="auto"/>
              <w:right w:val="single" w:sz="4" w:space="0" w:color="auto"/>
            </w:tcBorders>
            <w:shd w:val="clear" w:color="auto" w:fill="auto"/>
            <w:noWrap/>
            <w:vAlign w:val="center"/>
          </w:tcPr>
          <w:p w14:paraId="4B2C6311" w14:textId="77777777" w:rsidR="00D010AC" w:rsidRPr="00DF50A5" w:rsidRDefault="00D010AC" w:rsidP="00392398">
            <w:pPr>
              <w:jc w:val="center"/>
              <w:rPr>
                <w:rFonts w:ascii="Times New Roman" w:hAnsi="Times New Roman" w:cs="Times New Roman"/>
                <w:color w:val="000000"/>
              </w:rPr>
            </w:pPr>
            <w:r w:rsidRPr="00DF50A5">
              <w:rPr>
                <w:rFonts w:ascii="Times New Roman" w:hAnsi="Times New Roman" w:cs="Times New Roman"/>
                <w:color w:val="000000"/>
              </w:rPr>
              <w:t>Control</w:t>
            </w:r>
          </w:p>
        </w:tc>
        <w:tc>
          <w:tcPr>
            <w:tcW w:w="1827" w:type="dxa"/>
            <w:tcBorders>
              <w:top w:val="nil"/>
              <w:left w:val="single" w:sz="4" w:space="0" w:color="auto"/>
              <w:bottom w:val="single" w:sz="4" w:space="0" w:color="auto"/>
              <w:right w:val="single" w:sz="4" w:space="0" w:color="auto"/>
            </w:tcBorders>
          </w:tcPr>
          <w:p w14:paraId="00E16CC2" w14:textId="77777777" w:rsidR="00D010AC" w:rsidRPr="00DF50A5" w:rsidRDefault="00D010AC" w:rsidP="00392398">
            <w:pPr>
              <w:jc w:val="center"/>
              <w:rPr>
                <w:rFonts w:ascii="Times New Roman" w:hAnsi="Times New Roman" w:cs="Times New Roman"/>
                <w:color w:val="000000"/>
              </w:rPr>
            </w:pPr>
          </w:p>
        </w:tc>
        <w:tc>
          <w:tcPr>
            <w:tcW w:w="2340" w:type="dxa"/>
            <w:tcBorders>
              <w:top w:val="nil"/>
              <w:left w:val="single" w:sz="4" w:space="0" w:color="auto"/>
              <w:bottom w:val="single" w:sz="4" w:space="0" w:color="auto"/>
              <w:right w:val="single" w:sz="4" w:space="0" w:color="auto"/>
            </w:tcBorders>
          </w:tcPr>
          <w:p w14:paraId="6315EFF8" w14:textId="77777777" w:rsidR="00D010AC" w:rsidRPr="00DF50A5" w:rsidRDefault="00D010AC" w:rsidP="00392398">
            <w:pPr>
              <w:jc w:val="center"/>
              <w:rPr>
                <w:rFonts w:ascii="Times New Roman" w:hAnsi="Times New Roman" w:cs="Times New Roman"/>
                <w:color w:val="00000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5BA3DE5A" w14:textId="77777777" w:rsidR="00D010AC" w:rsidRPr="00DF50A5" w:rsidRDefault="00D010AC" w:rsidP="00392398">
            <w:pPr>
              <w:jc w:val="center"/>
              <w:rPr>
                <w:rFonts w:ascii="Times New Roman" w:hAnsi="Times New Roman" w:cs="Times New Roman"/>
                <w:color w:val="000000"/>
              </w:rPr>
            </w:pPr>
            <w:r w:rsidRPr="00DF50A5">
              <w:rPr>
                <w:rFonts w:ascii="Times New Roman" w:hAnsi="Times New Roman" w:cs="Times New Roman"/>
                <w:color w:val="000000"/>
              </w:rPr>
              <w:t>Water</w:t>
            </w:r>
          </w:p>
        </w:tc>
      </w:tr>
      <w:tr w:rsidR="00D010AC" w:rsidRPr="00DF50A5" w14:paraId="39C48190" w14:textId="77777777" w:rsidTr="00392398">
        <w:trPr>
          <w:trHeight w:val="600"/>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6D6A80EA" w14:textId="77777777" w:rsidR="00D010AC" w:rsidRPr="00DF50A5" w:rsidRDefault="00D010AC" w:rsidP="00392398">
            <w:pPr>
              <w:jc w:val="center"/>
              <w:rPr>
                <w:rFonts w:ascii="Times New Roman" w:hAnsi="Times New Roman" w:cs="Times New Roman"/>
                <w:i/>
                <w:iCs/>
                <w:color w:val="000000"/>
              </w:rPr>
            </w:pPr>
            <w:proofErr w:type="spellStart"/>
            <w:r w:rsidRPr="00DF50A5">
              <w:rPr>
                <w:rFonts w:ascii="Times New Roman" w:hAnsi="Times New Roman" w:cs="Times New Roman"/>
                <w:i/>
                <w:iCs/>
                <w:color w:val="000000"/>
              </w:rPr>
              <w:t>Fusarium</w:t>
            </w:r>
            <w:proofErr w:type="spellEnd"/>
            <w:r w:rsidRPr="00DF50A5">
              <w:rPr>
                <w:rFonts w:ascii="Times New Roman" w:hAnsi="Times New Roman" w:cs="Times New Roman"/>
                <w:i/>
                <w:iCs/>
                <w:color w:val="000000"/>
              </w:rPr>
              <w:t xml:space="preserve"> </w:t>
            </w:r>
            <w:proofErr w:type="spellStart"/>
            <w:r w:rsidRPr="00DF50A5">
              <w:rPr>
                <w:rFonts w:ascii="Times New Roman" w:hAnsi="Times New Roman" w:cs="Times New Roman"/>
                <w:i/>
                <w:iCs/>
                <w:color w:val="000000"/>
              </w:rPr>
              <w:t>graminearum</w:t>
            </w:r>
            <w:proofErr w:type="spellEnd"/>
          </w:p>
        </w:tc>
        <w:tc>
          <w:tcPr>
            <w:tcW w:w="1827" w:type="dxa"/>
            <w:tcBorders>
              <w:top w:val="single" w:sz="4" w:space="0" w:color="auto"/>
              <w:left w:val="single" w:sz="4" w:space="0" w:color="auto"/>
              <w:bottom w:val="single" w:sz="4" w:space="0" w:color="auto"/>
              <w:right w:val="single" w:sz="4" w:space="0" w:color="auto"/>
            </w:tcBorders>
          </w:tcPr>
          <w:p w14:paraId="29E0739D" w14:textId="77777777" w:rsidR="00D010AC" w:rsidRPr="00DF50A5" w:rsidRDefault="00D010AC" w:rsidP="00392398">
            <w:pPr>
              <w:jc w:val="center"/>
              <w:rPr>
                <w:rFonts w:ascii="Times New Roman" w:hAnsi="Times New Roman" w:cs="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22C02960" w14:textId="77777777" w:rsidR="00D010AC" w:rsidRPr="00DF50A5" w:rsidRDefault="00D010AC" w:rsidP="00392398">
            <w:pPr>
              <w:jc w:val="center"/>
              <w:rPr>
                <w:rFonts w:ascii="Times New Roman" w:hAnsi="Times New Roman" w:cs="Times New Roman"/>
                <w:color w:val="00000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1000B76" w14:textId="77777777" w:rsidR="00D010AC" w:rsidRPr="00DF50A5" w:rsidRDefault="00D010AC" w:rsidP="00392398">
            <w:pPr>
              <w:jc w:val="center"/>
              <w:rPr>
                <w:rFonts w:ascii="Times New Roman" w:hAnsi="Times New Roman" w:cs="Times New Roman"/>
                <w:color w:val="000000"/>
              </w:rPr>
            </w:pPr>
            <w:r w:rsidRPr="00DF50A5">
              <w:rPr>
                <w:rFonts w:ascii="Times New Roman" w:hAnsi="Times New Roman" w:cs="Times New Roman"/>
                <w:color w:val="000000"/>
              </w:rPr>
              <w:t>40,000 spores/ml</w:t>
            </w:r>
          </w:p>
        </w:tc>
      </w:tr>
      <w:tr w:rsidR="00D010AC" w:rsidRPr="00DF50A5" w14:paraId="48639655" w14:textId="77777777" w:rsidTr="00392398">
        <w:trPr>
          <w:trHeight w:val="300"/>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037F" w14:textId="77777777" w:rsidR="00D010AC" w:rsidRPr="00DF50A5" w:rsidRDefault="00D010AC" w:rsidP="00392398">
            <w:pPr>
              <w:jc w:val="center"/>
              <w:rPr>
                <w:rFonts w:ascii="Times New Roman" w:hAnsi="Times New Roman" w:cs="Times New Roman"/>
                <w:color w:val="000000"/>
              </w:rPr>
            </w:pPr>
            <w:r w:rsidRPr="00DF50A5">
              <w:rPr>
                <w:rFonts w:ascii="Times New Roman" w:hAnsi="Times New Roman" w:cs="Times New Roman"/>
                <w:color w:val="000000"/>
              </w:rPr>
              <w:t>C</w:t>
            </w:r>
            <w:r>
              <w:rPr>
                <w:rFonts w:ascii="Times New Roman" w:hAnsi="Times New Roman" w:cs="Times New Roman"/>
                <w:color w:val="000000"/>
              </w:rPr>
              <w:t>h</w:t>
            </w:r>
            <w:r w:rsidRPr="00DF50A5">
              <w:rPr>
                <w:rFonts w:ascii="Times New Roman" w:hAnsi="Times New Roman" w:cs="Times New Roman"/>
                <w:color w:val="000000"/>
              </w:rPr>
              <w:t>amp ION</w:t>
            </w:r>
            <w:r w:rsidRPr="00392398">
              <w:rPr>
                <w:rFonts w:ascii="Times New Roman" w:hAnsi="Times New Roman" w:cs="Times New Roman"/>
                <w:color w:val="000000"/>
                <w:vertAlign w:val="superscript"/>
              </w:rPr>
              <w:t>++</w:t>
            </w:r>
          </w:p>
        </w:tc>
        <w:tc>
          <w:tcPr>
            <w:tcW w:w="1827" w:type="dxa"/>
            <w:tcBorders>
              <w:top w:val="single" w:sz="4" w:space="0" w:color="auto"/>
              <w:left w:val="single" w:sz="4" w:space="0" w:color="auto"/>
              <w:bottom w:val="single" w:sz="4" w:space="0" w:color="auto"/>
              <w:right w:val="single" w:sz="4" w:space="0" w:color="auto"/>
            </w:tcBorders>
          </w:tcPr>
          <w:p w14:paraId="7BA1F809" w14:textId="77777777" w:rsidR="00D010AC" w:rsidRPr="00DF50A5" w:rsidRDefault="00D010AC" w:rsidP="00392398">
            <w:pPr>
              <w:jc w:val="center"/>
              <w:rPr>
                <w:rFonts w:ascii="Times New Roman" w:hAnsi="Times New Roman" w:cs="Times New Roman"/>
                <w:color w:val="000000"/>
              </w:rPr>
            </w:pPr>
            <w:proofErr w:type="spellStart"/>
            <w:r>
              <w:rPr>
                <w:rFonts w:ascii="Times New Roman" w:hAnsi="Times New Roman" w:cs="Times New Roman"/>
                <w:color w:val="000000"/>
              </w:rPr>
              <w:t>NuFarm</w:t>
            </w:r>
            <w:proofErr w:type="spellEnd"/>
          </w:p>
        </w:tc>
        <w:tc>
          <w:tcPr>
            <w:tcW w:w="2340" w:type="dxa"/>
            <w:tcBorders>
              <w:top w:val="single" w:sz="4" w:space="0" w:color="auto"/>
              <w:left w:val="single" w:sz="4" w:space="0" w:color="auto"/>
              <w:bottom w:val="single" w:sz="4" w:space="0" w:color="auto"/>
              <w:right w:val="single" w:sz="4" w:space="0" w:color="auto"/>
            </w:tcBorders>
          </w:tcPr>
          <w:p w14:paraId="0FB55B26" w14:textId="77777777" w:rsidR="00D010AC" w:rsidRPr="00DF50A5" w:rsidRDefault="00D010AC" w:rsidP="00392398">
            <w:pPr>
              <w:jc w:val="center"/>
              <w:rPr>
                <w:rFonts w:ascii="Times New Roman" w:hAnsi="Times New Roman" w:cs="Times New Roman"/>
                <w:color w:val="000000"/>
              </w:rPr>
            </w:pPr>
            <w:r w:rsidRPr="00685B2A">
              <w:rPr>
                <w:rFonts w:ascii="Times New Roman" w:hAnsi="Times New Roman" w:cs="Times New Roman"/>
              </w:rPr>
              <w:t>Copper hydroxide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673E" w14:textId="77777777" w:rsidR="00D010AC" w:rsidRPr="00DF50A5" w:rsidRDefault="00D010AC" w:rsidP="00392398">
            <w:pPr>
              <w:jc w:val="center"/>
              <w:rPr>
                <w:rFonts w:ascii="Times New Roman" w:hAnsi="Times New Roman" w:cs="Times New Roman"/>
                <w:color w:val="000000"/>
              </w:rPr>
            </w:pPr>
            <w:r w:rsidRPr="00DF50A5">
              <w:rPr>
                <w:rFonts w:ascii="Times New Roman" w:hAnsi="Times New Roman" w:cs="Times New Roman"/>
                <w:color w:val="000000"/>
              </w:rPr>
              <w:t xml:space="preserve">1.5 </w:t>
            </w:r>
            <w:proofErr w:type="spellStart"/>
            <w:r w:rsidRPr="00DF50A5">
              <w:rPr>
                <w:rFonts w:ascii="Times New Roman" w:hAnsi="Times New Roman" w:cs="Times New Roman"/>
                <w:color w:val="000000"/>
              </w:rPr>
              <w:t>lbs</w:t>
            </w:r>
            <w:proofErr w:type="spellEnd"/>
            <w:r w:rsidRPr="00DF50A5">
              <w:rPr>
                <w:rFonts w:ascii="Times New Roman" w:hAnsi="Times New Roman" w:cs="Times New Roman"/>
                <w:color w:val="000000"/>
              </w:rPr>
              <w:t xml:space="preserve"> ac</w:t>
            </w:r>
            <w:r w:rsidRPr="00392398">
              <w:rPr>
                <w:rFonts w:ascii="Times New Roman" w:hAnsi="Times New Roman" w:cs="Times New Roman"/>
                <w:color w:val="000000"/>
                <w:vertAlign w:val="superscript"/>
              </w:rPr>
              <w:t>-1</w:t>
            </w:r>
          </w:p>
        </w:tc>
      </w:tr>
    </w:tbl>
    <w:p w14:paraId="0C9C7353" w14:textId="77777777" w:rsidR="00D010AC" w:rsidRDefault="00D010AC" w:rsidP="00D010AC"/>
    <w:p w14:paraId="13A75BFF" w14:textId="77777777" w:rsidR="004F5945" w:rsidRDefault="004F5945"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p>
    <w:p w14:paraId="6900F1F8" w14:textId="66F65853" w:rsidR="00792861" w:rsidRPr="00652713" w:rsidRDefault="0065271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rPr>
      </w:pPr>
      <w:r>
        <w:rPr>
          <w:rFonts w:ascii="Times" w:hAnsi="Times" w:cs="Times"/>
          <w:b/>
          <w:color w:val="141413"/>
        </w:rPr>
        <w:t xml:space="preserve">Table 2. </w:t>
      </w:r>
      <w:r w:rsidRPr="00652713">
        <w:rPr>
          <w:rFonts w:ascii="Times" w:hAnsi="Times" w:cs="Times"/>
          <w:color w:val="141413"/>
        </w:rPr>
        <w:t>Statistical significance of treatment effects on DON, test weight, and yield of barley.</w:t>
      </w:r>
    </w:p>
    <w:tbl>
      <w:tblPr>
        <w:tblW w:w="9140" w:type="dxa"/>
        <w:tblLook w:val="04A0" w:firstRow="1" w:lastRow="0" w:firstColumn="1" w:lastColumn="0" w:noHBand="0" w:noVBand="1"/>
      </w:tblPr>
      <w:tblGrid>
        <w:gridCol w:w="4640"/>
        <w:gridCol w:w="1660"/>
        <w:gridCol w:w="1500"/>
        <w:gridCol w:w="1340"/>
      </w:tblGrid>
      <w:tr w:rsidR="00EF3C16" w:rsidRPr="00EF3C16" w14:paraId="706557F9" w14:textId="77777777" w:rsidTr="00EF3C16">
        <w:trPr>
          <w:trHeight w:val="310"/>
        </w:trPr>
        <w:tc>
          <w:tcPr>
            <w:tcW w:w="4640" w:type="dxa"/>
            <w:tcBorders>
              <w:top w:val="single" w:sz="4" w:space="0" w:color="auto"/>
              <w:left w:val="single" w:sz="4" w:space="0" w:color="auto"/>
              <w:bottom w:val="single" w:sz="4" w:space="0" w:color="auto"/>
              <w:right w:val="nil"/>
            </w:tcBorders>
            <w:shd w:val="clear" w:color="auto" w:fill="auto"/>
            <w:noWrap/>
            <w:vAlign w:val="bottom"/>
            <w:hideMark/>
          </w:tcPr>
          <w:p w14:paraId="72696991" w14:textId="77777777" w:rsidR="00EF3C16" w:rsidRPr="00EF3C16" w:rsidRDefault="00EF3C16" w:rsidP="00EF3C16">
            <w:pPr>
              <w:jc w:val="center"/>
              <w:rPr>
                <w:rFonts w:ascii="Times New Roman" w:eastAsia="Times New Roman" w:hAnsi="Times New Roman" w:cs="Times New Roman"/>
                <w:b/>
                <w:bCs/>
                <w:color w:val="000000"/>
              </w:rPr>
            </w:pPr>
            <w:r w:rsidRPr="00EF3C16">
              <w:rPr>
                <w:rFonts w:ascii="Times New Roman" w:eastAsia="Times New Roman" w:hAnsi="Times New Roman" w:cs="Times New Roman"/>
                <w:b/>
                <w:bCs/>
                <w:color w:val="000000"/>
              </w:rPr>
              <w:t>Source of variation</w:t>
            </w:r>
          </w:p>
        </w:tc>
        <w:tc>
          <w:tcPr>
            <w:tcW w:w="1660" w:type="dxa"/>
            <w:tcBorders>
              <w:top w:val="single" w:sz="4" w:space="0" w:color="auto"/>
              <w:left w:val="nil"/>
              <w:bottom w:val="single" w:sz="4" w:space="0" w:color="auto"/>
              <w:right w:val="nil"/>
            </w:tcBorders>
            <w:shd w:val="clear" w:color="auto" w:fill="auto"/>
            <w:noWrap/>
            <w:vAlign w:val="bottom"/>
            <w:hideMark/>
          </w:tcPr>
          <w:p w14:paraId="5103DA68" w14:textId="77777777" w:rsidR="00EF3C16" w:rsidRPr="00EF3C16" w:rsidRDefault="00EF3C16" w:rsidP="00EF3C16">
            <w:pPr>
              <w:jc w:val="center"/>
              <w:rPr>
                <w:rFonts w:ascii="Times New Roman" w:eastAsia="Times New Roman" w:hAnsi="Times New Roman" w:cs="Times New Roman"/>
                <w:b/>
                <w:bCs/>
                <w:color w:val="000000"/>
              </w:rPr>
            </w:pPr>
            <w:r w:rsidRPr="00EF3C16">
              <w:rPr>
                <w:rFonts w:ascii="Times New Roman" w:eastAsia="Times New Roman" w:hAnsi="Times New Roman" w:cs="Times New Roman"/>
                <w:b/>
                <w:bCs/>
                <w:color w:val="000000"/>
              </w:rPr>
              <w:t>DON</w:t>
            </w:r>
          </w:p>
        </w:tc>
        <w:tc>
          <w:tcPr>
            <w:tcW w:w="1500" w:type="dxa"/>
            <w:tcBorders>
              <w:top w:val="single" w:sz="4" w:space="0" w:color="auto"/>
              <w:left w:val="nil"/>
              <w:bottom w:val="single" w:sz="4" w:space="0" w:color="auto"/>
              <w:right w:val="nil"/>
            </w:tcBorders>
            <w:shd w:val="clear" w:color="auto" w:fill="auto"/>
            <w:noWrap/>
            <w:vAlign w:val="bottom"/>
            <w:hideMark/>
          </w:tcPr>
          <w:p w14:paraId="1BDEB601" w14:textId="77777777" w:rsidR="00EF3C16" w:rsidRPr="00EF3C16" w:rsidRDefault="00EF3C16" w:rsidP="00EF3C16">
            <w:pPr>
              <w:jc w:val="center"/>
              <w:rPr>
                <w:rFonts w:ascii="Times New Roman" w:eastAsia="Times New Roman" w:hAnsi="Times New Roman" w:cs="Times New Roman"/>
                <w:b/>
                <w:bCs/>
                <w:color w:val="000000"/>
              </w:rPr>
            </w:pPr>
            <w:r w:rsidRPr="00EF3C16">
              <w:rPr>
                <w:rFonts w:ascii="Times New Roman" w:eastAsia="Times New Roman" w:hAnsi="Times New Roman" w:cs="Times New Roman"/>
                <w:b/>
                <w:bCs/>
                <w:color w:val="000000"/>
              </w:rPr>
              <w:t>Test weight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9F8FF42" w14:textId="77777777" w:rsidR="00EF3C16" w:rsidRPr="00EF3C16" w:rsidRDefault="00EF3C16" w:rsidP="00EF3C16">
            <w:pPr>
              <w:jc w:val="center"/>
              <w:rPr>
                <w:rFonts w:ascii="Times New Roman" w:eastAsia="Times New Roman" w:hAnsi="Times New Roman" w:cs="Times New Roman"/>
                <w:b/>
                <w:bCs/>
                <w:color w:val="000000"/>
              </w:rPr>
            </w:pPr>
            <w:r w:rsidRPr="00EF3C16">
              <w:rPr>
                <w:rFonts w:ascii="Times New Roman" w:eastAsia="Times New Roman" w:hAnsi="Times New Roman" w:cs="Times New Roman"/>
                <w:b/>
                <w:bCs/>
                <w:color w:val="000000"/>
              </w:rPr>
              <w:t>Yield</w:t>
            </w:r>
          </w:p>
        </w:tc>
      </w:tr>
      <w:tr w:rsidR="00EF3C16" w:rsidRPr="00EF3C16" w14:paraId="4C81A56C" w14:textId="77777777" w:rsidTr="00EF3C16">
        <w:trPr>
          <w:trHeight w:val="80"/>
        </w:trPr>
        <w:tc>
          <w:tcPr>
            <w:tcW w:w="4640" w:type="dxa"/>
            <w:tcBorders>
              <w:top w:val="nil"/>
              <w:left w:val="single" w:sz="4" w:space="0" w:color="auto"/>
              <w:bottom w:val="nil"/>
              <w:right w:val="nil"/>
            </w:tcBorders>
            <w:shd w:val="clear" w:color="auto" w:fill="auto"/>
            <w:noWrap/>
            <w:vAlign w:val="bottom"/>
            <w:hideMark/>
          </w:tcPr>
          <w:p w14:paraId="7AECD2DB" w14:textId="77777777" w:rsidR="00EF3C16" w:rsidRPr="00EF3C16" w:rsidRDefault="00EF3C16"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 </w:t>
            </w:r>
          </w:p>
        </w:tc>
        <w:tc>
          <w:tcPr>
            <w:tcW w:w="1660" w:type="dxa"/>
            <w:tcBorders>
              <w:top w:val="nil"/>
              <w:left w:val="nil"/>
              <w:bottom w:val="nil"/>
              <w:right w:val="nil"/>
            </w:tcBorders>
            <w:shd w:val="clear" w:color="auto" w:fill="auto"/>
            <w:noWrap/>
            <w:vAlign w:val="bottom"/>
            <w:hideMark/>
          </w:tcPr>
          <w:p w14:paraId="6A620EDF" w14:textId="77777777" w:rsidR="00EF3C16" w:rsidRPr="00EF3C16" w:rsidRDefault="00EF3C16" w:rsidP="00EF3C16">
            <w:pPr>
              <w:jc w:val="center"/>
              <w:rPr>
                <w:rFonts w:ascii="Times New Roman" w:eastAsia="Times New Roman" w:hAnsi="Times New Roman" w:cs="Times New Roman"/>
                <w:color w:val="000000"/>
              </w:rPr>
            </w:pPr>
          </w:p>
        </w:tc>
        <w:tc>
          <w:tcPr>
            <w:tcW w:w="1500" w:type="dxa"/>
            <w:tcBorders>
              <w:top w:val="nil"/>
              <w:left w:val="nil"/>
              <w:bottom w:val="nil"/>
              <w:right w:val="nil"/>
            </w:tcBorders>
            <w:shd w:val="clear" w:color="auto" w:fill="auto"/>
            <w:noWrap/>
            <w:vAlign w:val="bottom"/>
            <w:hideMark/>
          </w:tcPr>
          <w:p w14:paraId="4EE16FD4" w14:textId="77777777" w:rsidR="00EF3C16" w:rsidRPr="00EF3C16" w:rsidRDefault="00EF3C16" w:rsidP="00EF3C16">
            <w:pPr>
              <w:jc w:val="center"/>
              <w:rPr>
                <w:rFonts w:ascii="Times New Roman" w:eastAsia="Times New Roman" w:hAnsi="Times New Roman" w:cs="Times New Roman"/>
                <w:sz w:val="20"/>
                <w:szCs w:val="20"/>
              </w:rPr>
            </w:pPr>
          </w:p>
        </w:tc>
        <w:tc>
          <w:tcPr>
            <w:tcW w:w="1340" w:type="dxa"/>
            <w:tcBorders>
              <w:top w:val="nil"/>
              <w:left w:val="nil"/>
              <w:bottom w:val="nil"/>
              <w:right w:val="single" w:sz="4" w:space="0" w:color="auto"/>
            </w:tcBorders>
            <w:shd w:val="clear" w:color="auto" w:fill="auto"/>
            <w:noWrap/>
            <w:vAlign w:val="bottom"/>
            <w:hideMark/>
          </w:tcPr>
          <w:p w14:paraId="398C0AA8" w14:textId="77777777" w:rsidR="00EF3C16" w:rsidRPr="00EF3C16" w:rsidRDefault="00EF3C16"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 </w:t>
            </w:r>
          </w:p>
        </w:tc>
      </w:tr>
      <w:tr w:rsidR="0086393F" w:rsidRPr="00EF3C16" w14:paraId="4D9B09C2" w14:textId="77777777" w:rsidTr="00EF3C16">
        <w:trPr>
          <w:trHeight w:val="310"/>
        </w:trPr>
        <w:tc>
          <w:tcPr>
            <w:tcW w:w="4640" w:type="dxa"/>
            <w:tcBorders>
              <w:top w:val="nil"/>
              <w:left w:val="single" w:sz="4" w:space="0" w:color="auto"/>
              <w:bottom w:val="nil"/>
              <w:right w:val="nil"/>
            </w:tcBorders>
            <w:shd w:val="clear" w:color="auto" w:fill="auto"/>
            <w:noWrap/>
            <w:vAlign w:val="bottom"/>
            <w:hideMark/>
          </w:tcPr>
          <w:p w14:paraId="24B40AA2" w14:textId="68A6CBA6" w:rsidR="0086393F" w:rsidRPr="00EF3C16" w:rsidRDefault="0086393F" w:rsidP="00EF3C16">
            <w:pPr>
              <w:rPr>
                <w:rFonts w:ascii="Times New Roman" w:eastAsia="Times New Roman" w:hAnsi="Times New Roman" w:cs="Times New Roman"/>
                <w:color w:val="000000"/>
              </w:rPr>
            </w:pPr>
            <w:r w:rsidRPr="00EF3C16">
              <w:rPr>
                <w:rFonts w:ascii="Times New Roman" w:eastAsia="Times New Roman" w:hAnsi="Times New Roman" w:cs="Times New Roman"/>
                <w:color w:val="000000"/>
              </w:rPr>
              <w:t xml:space="preserve">Variety </w:t>
            </w:r>
          </w:p>
        </w:tc>
        <w:tc>
          <w:tcPr>
            <w:tcW w:w="1660" w:type="dxa"/>
            <w:tcBorders>
              <w:top w:val="nil"/>
              <w:left w:val="nil"/>
              <w:bottom w:val="nil"/>
              <w:right w:val="nil"/>
            </w:tcBorders>
            <w:shd w:val="clear" w:color="auto" w:fill="auto"/>
            <w:noWrap/>
            <w:vAlign w:val="bottom"/>
            <w:hideMark/>
          </w:tcPr>
          <w:p w14:paraId="2A08BFFF" w14:textId="56230782" w:rsidR="0086393F" w:rsidRPr="00EF3C16" w:rsidRDefault="0086393F"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w:t>
            </w:r>
          </w:p>
        </w:tc>
        <w:tc>
          <w:tcPr>
            <w:tcW w:w="1500" w:type="dxa"/>
            <w:tcBorders>
              <w:top w:val="nil"/>
              <w:left w:val="nil"/>
              <w:bottom w:val="nil"/>
              <w:right w:val="nil"/>
            </w:tcBorders>
            <w:shd w:val="clear" w:color="auto" w:fill="auto"/>
            <w:noWrap/>
            <w:vAlign w:val="bottom"/>
            <w:hideMark/>
          </w:tcPr>
          <w:p w14:paraId="2CBA56A1" w14:textId="18E3E6F6" w:rsidR="0086393F" w:rsidRPr="00EF3C16" w:rsidRDefault="0086393F"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NS</w:t>
            </w:r>
          </w:p>
        </w:tc>
        <w:tc>
          <w:tcPr>
            <w:tcW w:w="1340" w:type="dxa"/>
            <w:tcBorders>
              <w:top w:val="nil"/>
              <w:left w:val="nil"/>
              <w:bottom w:val="nil"/>
              <w:right w:val="single" w:sz="4" w:space="0" w:color="auto"/>
            </w:tcBorders>
            <w:shd w:val="clear" w:color="auto" w:fill="auto"/>
            <w:noWrap/>
            <w:vAlign w:val="bottom"/>
            <w:hideMark/>
          </w:tcPr>
          <w:p w14:paraId="039A32C9" w14:textId="5F9D1C9C" w:rsidR="0086393F" w:rsidRPr="00EF3C16" w:rsidRDefault="00D558E6" w:rsidP="00EF3C1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6393F" w:rsidRPr="00EF3C16" w14:paraId="734B3D04" w14:textId="77777777" w:rsidTr="00EF3C16">
        <w:trPr>
          <w:trHeight w:val="310"/>
        </w:trPr>
        <w:tc>
          <w:tcPr>
            <w:tcW w:w="4640" w:type="dxa"/>
            <w:tcBorders>
              <w:top w:val="nil"/>
              <w:left w:val="single" w:sz="4" w:space="0" w:color="auto"/>
              <w:bottom w:val="nil"/>
              <w:right w:val="nil"/>
            </w:tcBorders>
            <w:shd w:val="clear" w:color="auto" w:fill="auto"/>
            <w:noWrap/>
            <w:vAlign w:val="bottom"/>
            <w:hideMark/>
          </w:tcPr>
          <w:p w14:paraId="4FD22EEB" w14:textId="4029152A" w:rsidR="0086393F" w:rsidRPr="00EF3C16" w:rsidRDefault="0086393F" w:rsidP="00EF3C16">
            <w:pPr>
              <w:rPr>
                <w:rFonts w:ascii="Times New Roman" w:eastAsia="Times New Roman" w:hAnsi="Times New Roman" w:cs="Times New Roman"/>
                <w:color w:val="000000"/>
              </w:rPr>
            </w:pPr>
            <w:r w:rsidRPr="00EF3C16">
              <w:rPr>
                <w:rFonts w:ascii="Times New Roman" w:eastAsia="Times New Roman" w:hAnsi="Times New Roman" w:cs="Times New Roman"/>
                <w:color w:val="000000"/>
              </w:rPr>
              <w:t>Fungicide + timing</w:t>
            </w:r>
          </w:p>
        </w:tc>
        <w:tc>
          <w:tcPr>
            <w:tcW w:w="1660" w:type="dxa"/>
            <w:tcBorders>
              <w:top w:val="nil"/>
              <w:left w:val="nil"/>
              <w:bottom w:val="nil"/>
              <w:right w:val="nil"/>
            </w:tcBorders>
            <w:shd w:val="clear" w:color="auto" w:fill="auto"/>
            <w:noWrap/>
            <w:vAlign w:val="bottom"/>
            <w:hideMark/>
          </w:tcPr>
          <w:p w14:paraId="4D5EC63C" w14:textId="295F7413" w:rsidR="0086393F" w:rsidRPr="00EF3C16" w:rsidRDefault="00D558E6" w:rsidP="00EF3C1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NS</w:t>
            </w:r>
          </w:p>
        </w:tc>
        <w:tc>
          <w:tcPr>
            <w:tcW w:w="1500" w:type="dxa"/>
            <w:tcBorders>
              <w:top w:val="nil"/>
              <w:left w:val="nil"/>
              <w:bottom w:val="nil"/>
              <w:right w:val="nil"/>
            </w:tcBorders>
            <w:shd w:val="clear" w:color="auto" w:fill="auto"/>
            <w:noWrap/>
            <w:vAlign w:val="bottom"/>
            <w:hideMark/>
          </w:tcPr>
          <w:p w14:paraId="47E7D5F8" w14:textId="25F55966" w:rsidR="0086393F" w:rsidRPr="00EF3C16" w:rsidRDefault="0086393F"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NS</w:t>
            </w:r>
          </w:p>
        </w:tc>
        <w:tc>
          <w:tcPr>
            <w:tcW w:w="1340" w:type="dxa"/>
            <w:tcBorders>
              <w:top w:val="nil"/>
              <w:left w:val="nil"/>
              <w:bottom w:val="nil"/>
              <w:right w:val="single" w:sz="4" w:space="0" w:color="auto"/>
            </w:tcBorders>
            <w:shd w:val="clear" w:color="auto" w:fill="auto"/>
            <w:noWrap/>
            <w:vAlign w:val="bottom"/>
            <w:hideMark/>
          </w:tcPr>
          <w:p w14:paraId="240873B2" w14:textId="4DF4C9DA" w:rsidR="0086393F" w:rsidRPr="00EF3C16" w:rsidRDefault="00D558E6" w:rsidP="00EF3C1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6393F" w:rsidRPr="00EF3C16" w14:paraId="2462926C" w14:textId="77777777" w:rsidTr="00EF3C16">
        <w:trPr>
          <w:trHeight w:val="310"/>
        </w:trPr>
        <w:tc>
          <w:tcPr>
            <w:tcW w:w="4640" w:type="dxa"/>
            <w:tcBorders>
              <w:top w:val="nil"/>
              <w:left w:val="single" w:sz="4" w:space="0" w:color="auto"/>
              <w:bottom w:val="nil"/>
              <w:right w:val="nil"/>
            </w:tcBorders>
            <w:shd w:val="clear" w:color="auto" w:fill="auto"/>
            <w:noWrap/>
            <w:vAlign w:val="bottom"/>
            <w:hideMark/>
          </w:tcPr>
          <w:p w14:paraId="2870BBFD" w14:textId="73B82F52" w:rsidR="0086393F" w:rsidRPr="00EF3C16" w:rsidRDefault="0086393F" w:rsidP="00EF3C16">
            <w:pPr>
              <w:rPr>
                <w:rFonts w:ascii="Times New Roman" w:eastAsia="Times New Roman" w:hAnsi="Times New Roman" w:cs="Times New Roman"/>
                <w:color w:val="000000"/>
              </w:rPr>
            </w:pPr>
            <w:r w:rsidRPr="00EF3C16">
              <w:rPr>
                <w:rFonts w:ascii="Times New Roman" w:eastAsia="Times New Roman" w:hAnsi="Times New Roman" w:cs="Times New Roman"/>
                <w:color w:val="000000"/>
              </w:rPr>
              <w:t>Variety x fungicide + timing</w:t>
            </w:r>
          </w:p>
        </w:tc>
        <w:tc>
          <w:tcPr>
            <w:tcW w:w="1660" w:type="dxa"/>
            <w:tcBorders>
              <w:top w:val="nil"/>
              <w:left w:val="nil"/>
              <w:bottom w:val="nil"/>
              <w:right w:val="nil"/>
            </w:tcBorders>
            <w:shd w:val="clear" w:color="auto" w:fill="auto"/>
            <w:noWrap/>
            <w:vAlign w:val="bottom"/>
            <w:hideMark/>
          </w:tcPr>
          <w:p w14:paraId="07E8A45E" w14:textId="7BFC4263" w:rsidR="0086393F" w:rsidRPr="00EF3C16" w:rsidRDefault="0086393F"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NS</w:t>
            </w:r>
          </w:p>
        </w:tc>
        <w:tc>
          <w:tcPr>
            <w:tcW w:w="1500" w:type="dxa"/>
            <w:tcBorders>
              <w:top w:val="nil"/>
              <w:left w:val="nil"/>
              <w:bottom w:val="nil"/>
              <w:right w:val="nil"/>
            </w:tcBorders>
            <w:shd w:val="clear" w:color="auto" w:fill="auto"/>
            <w:noWrap/>
            <w:vAlign w:val="bottom"/>
            <w:hideMark/>
          </w:tcPr>
          <w:p w14:paraId="02F65A42" w14:textId="42F09EF1" w:rsidR="0086393F" w:rsidRPr="00EF3C16" w:rsidRDefault="00D558E6" w:rsidP="00EF3C1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NS</w:t>
            </w:r>
          </w:p>
        </w:tc>
        <w:tc>
          <w:tcPr>
            <w:tcW w:w="1340" w:type="dxa"/>
            <w:tcBorders>
              <w:top w:val="nil"/>
              <w:left w:val="nil"/>
              <w:bottom w:val="nil"/>
              <w:right w:val="single" w:sz="4" w:space="0" w:color="auto"/>
            </w:tcBorders>
            <w:shd w:val="clear" w:color="auto" w:fill="auto"/>
            <w:noWrap/>
            <w:vAlign w:val="bottom"/>
            <w:hideMark/>
          </w:tcPr>
          <w:p w14:paraId="3FF13A9E" w14:textId="6B7E3F31" w:rsidR="0086393F" w:rsidRPr="00EF3C16" w:rsidRDefault="0086393F" w:rsidP="00EF3C16">
            <w:pPr>
              <w:jc w:val="center"/>
              <w:rPr>
                <w:rFonts w:ascii="Times New Roman" w:eastAsia="Times New Roman" w:hAnsi="Times New Roman" w:cs="Times New Roman"/>
                <w:color w:val="000000"/>
              </w:rPr>
            </w:pPr>
            <w:r w:rsidRPr="00EF3C16">
              <w:rPr>
                <w:rFonts w:ascii="Times New Roman" w:eastAsia="Times New Roman" w:hAnsi="Times New Roman" w:cs="Times New Roman"/>
                <w:color w:val="000000"/>
              </w:rPr>
              <w:t>NS</w:t>
            </w:r>
          </w:p>
        </w:tc>
      </w:tr>
      <w:tr w:rsidR="0086393F" w:rsidRPr="00EF3C16" w14:paraId="2770A69F" w14:textId="77777777" w:rsidTr="0086393F">
        <w:trPr>
          <w:trHeight w:val="310"/>
        </w:trPr>
        <w:tc>
          <w:tcPr>
            <w:tcW w:w="4640" w:type="dxa"/>
            <w:tcBorders>
              <w:top w:val="nil"/>
              <w:left w:val="single" w:sz="4" w:space="0" w:color="auto"/>
              <w:bottom w:val="single" w:sz="4" w:space="0" w:color="auto"/>
              <w:right w:val="nil"/>
            </w:tcBorders>
            <w:shd w:val="clear" w:color="auto" w:fill="auto"/>
            <w:noWrap/>
            <w:vAlign w:val="bottom"/>
          </w:tcPr>
          <w:p w14:paraId="62E239A4" w14:textId="16729798" w:rsidR="0086393F" w:rsidRPr="00EF3C16" w:rsidRDefault="0086393F" w:rsidP="00EF3C16">
            <w:pPr>
              <w:rPr>
                <w:rFonts w:ascii="Times New Roman" w:eastAsia="Times New Roman" w:hAnsi="Times New Roman" w:cs="Times New Roman"/>
                <w:color w:val="000000"/>
              </w:rPr>
            </w:pPr>
          </w:p>
        </w:tc>
        <w:tc>
          <w:tcPr>
            <w:tcW w:w="1660" w:type="dxa"/>
            <w:tcBorders>
              <w:top w:val="nil"/>
              <w:left w:val="nil"/>
              <w:bottom w:val="single" w:sz="4" w:space="0" w:color="auto"/>
              <w:right w:val="nil"/>
            </w:tcBorders>
            <w:shd w:val="clear" w:color="auto" w:fill="auto"/>
            <w:noWrap/>
            <w:vAlign w:val="bottom"/>
          </w:tcPr>
          <w:p w14:paraId="1BCA30CE" w14:textId="452E680D" w:rsidR="0086393F" w:rsidRPr="00EF3C16" w:rsidRDefault="0086393F" w:rsidP="00EF3C16">
            <w:pPr>
              <w:jc w:val="center"/>
              <w:rPr>
                <w:rFonts w:ascii="Times New Roman" w:eastAsia="Times New Roman" w:hAnsi="Times New Roman" w:cs="Times New Roman"/>
                <w:color w:val="000000"/>
              </w:rPr>
            </w:pPr>
          </w:p>
        </w:tc>
        <w:tc>
          <w:tcPr>
            <w:tcW w:w="1500" w:type="dxa"/>
            <w:tcBorders>
              <w:top w:val="nil"/>
              <w:left w:val="nil"/>
              <w:bottom w:val="single" w:sz="4" w:space="0" w:color="auto"/>
              <w:right w:val="nil"/>
            </w:tcBorders>
            <w:shd w:val="clear" w:color="auto" w:fill="auto"/>
            <w:noWrap/>
            <w:vAlign w:val="bottom"/>
          </w:tcPr>
          <w:p w14:paraId="36BF1BB7" w14:textId="205A9FA7" w:rsidR="0086393F" w:rsidRPr="00EF3C16" w:rsidRDefault="0086393F" w:rsidP="00EF3C16">
            <w:pPr>
              <w:jc w:val="center"/>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14:paraId="5C96FCE4" w14:textId="4FAB96D8" w:rsidR="0086393F" w:rsidRPr="00EF3C16" w:rsidRDefault="0086393F" w:rsidP="00EF3C16">
            <w:pPr>
              <w:jc w:val="center"/>
              <w:rPr>
                <w:rFonts w:ascii="Times New Roman" w:eastAsia="Times New Roman" w:hAnsi="Times New Roman" w:cs="Times New Roman"/>
                <w:color w:val="000000"/>
              </w:rPr>
            </w:pPr>
          </w:p>
        </w:tc>
      </w:tr>
    </w:tbl>
    <w:p w14:paraId="644FA77C" w14:textId="580CDF6A" w:rsidR="00792861" w:rsidRDefault="00B5270E"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r>
        <w:rPr>
          <w:rFonts w:ascii="Times" w:hAnsi="Times" w:cs="Times"/>
          <w:b/>
          <w:color w:val="141413"/>
        </w:rPr>
        <w:t>†statistical significance - ***, p=0.001; **, p= 0.01; *, p= 0.05; NS, not significant.</w:t>
      </w:r>
    </w:p>
    <w:p w14:paraId="5ED92B91" w14:textId="77777777" w:rsidR="00792861" w:rsidRDefault="00792861"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p>
    <w:p w14:paraId="4C694C9E" w14:textId="77777777" w:rsidR="00792861" w:rsidRDefault="00792861"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141413"/>
        </w:rPr>
      </w:pPr>
    </w:p>
    <w:p w14:paraId="091DDE0D" w14:textId="02324E2F" w:rsidR="00D010AC" w:rsidRPr="00792861" w:rsidRDefault="00792861"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792861">
        <w:rPr>
          <w:rFonts w:ascii="Times New Roman" w:hAnsi="Times New Roman" w:cs="Times New Roman"/>
          <w:b/>
          <w:color w:val="141413"/>
        </w:rPr>
        <w:t>T</w:t>
      </w:r>
      <w:r w:rsidR="00D010AC" w:rsidRPr="00792861">
        <w:rPr>
          <w:rFonts w:ascii="Times New Roman" w:hAnsi="Times New Roman" w:cs="Times New Roman"/>
          <w:b/>
          <w:color w:val="141413"/>
        </w:rPr>
        <w:t xml:space="preserve">able </w:t>
      </w:r>
      <w:r w:rsidR="0086393F">
        <w:rPr>
          <w:rFonts w:ascii="Times New Roman" w:hAnsi="Times New Roman" w:cs="Times New Roman"/>
          <w:b/>
          <w:color w:val="141413"/>
        </w:rPr>
        <w:t>3</w:t>
      </w:r>
      <w:r w:rsidR="00652713">
        <w:rPr>
          <w:rFonts w:ascii="Times New Roman" w:hAnsi="Times New Roman" w:cs="Times New Roman"/>
          <w:b/>
          <w:color w:val="141413"/>
        </w:rPr>
        <w:t>.</w:t>
      </w:r>
      <w:r w:rsidR="00D010AC" w:rsidRPr="00792861">
        <w:rPr>
          <w:rFonts w:ascii="Times New Roman" w:hAnsi="Times New Roman" w:cs="Times New Roman"/>
          <w:color w:val="141413"/>
        </w:rPr>
        <w:t xml:space="preserve"> Main effect </w:t>
      </w:r>
      <w:r w:rsidR="00652713">
        <w:rPr>
          <w:rFonts w:ascii="Times New Roman" w:hAnsi="Times New Roman" w:cs="Times New Roman"/>
          <w:color w:val="141413"/>
        </w:rPr>
        <w:t>of cultivar</w:t>
      </w:r>
      <w:r w:rsidR="00D010AC" w:rsidRPr="00792861">
        <w:rPr>
          <w:rFonts w:ascii="Times New Roman" w:hAnsi="Times New Roman" w:cs="Times New Roman"/>
          <w:color w:val="141413"/>
        </w:rPr>
        <w:t xml:space="preserve"> on </w:t>
      </w:r>
      <w:proofErr w:type="spellStart"/>
      <w:r w:rsidR="00D010AC" w:rsidRPr="00792861">
        <w:rPr>
          <w:rFonts w:ascii="Times New Roman" w:hAnsi="Times New Roman" w:cs="Times New Roman"/>
          <w:color w:val="141413"/>
        </w:rPr>
        <w:t>deoxynivalenol</w:t>
      </w:r>
      <w:proofErr w:type="spellEnd"/>
      <w:r w:rsidR="00D010AC" w:rsidRPr="00792861">
        <w:rPr>
          <w:rFonts w:ascii="Times New Roman" w:hAnsi="Times New Roman" w:cs="Times New Roman"/>
          <w:color w:val="141413"/>
        </w:rPr>
        <w:t xml:space="preserve"> (DON) con</w:t>
      </w:r>
      <w:r w:rsidR="00652713">
        <w:rPr>
          <w:rFonts w:ascii="Times New Roman" w:hAnsi="Times New Roman" w:cs="Times New Roman"/>
          <w:color w:val="141413"/>
        </w:rPr>
        <w:t xml:space="preserve">centration, </w:t>
      </w:r>
      <w:r w:rsidR="00D010AC" w:rsidRPr="00792861">
        <w:rPr>
          <w:rFonts w:ascii="Times New Roman" w:hAnsi="Times New Roman" w:cs="Times New Roman"/>
          <w:color w:val="141413"/>
        </w:rPr>
        <w:t>grain yield</w:t>
      </w:r>
      <w:r w:rsidR="00B61664">
        <w:rPr>
          <w:rFonts w:ascii="Times New Roman" w:hAnsi="Times New Roman" w:cs="Times New Roman"/>
          <w:color w:val="141413"/>
        </w:rPr>
        <w:t>, and test weight</w:t>
      </w:r>
      <w:r w:rsidR="00D010AC" w:rsidRPr="00792861">
        <w:rPr>
          <w:rFonts w:ascii="Times New Roman" w:hAnsi="Times New Roman" w:cs="Times New Roman"/>
          <w:color w:val="141413"/>
        </w:rPr>
        <w:t xml:space="preserve"> at </w:t>
      </w:r>
      <w:proofErr w:type="spellStart"/>
      <w:r w:rsidR="00D010AC" w:rsidRPr="00792861">
        <w:rPr>
          <w:rFonts w:ascii="Times New Roman" w:hAnsi="Times New Roman" w:cs="Times New Roman"/>
          <w:color w:val="141413"/>
        </w:rPr>
        <w:t>Alburgh</w:t>
      </w:r>
      <w:proofErr w:type="spellEnd"/>
      <w:r w:rsidR="00D010AC" w:rsidRPr="00792861">
        <w:rPr>
          <w:rFonts w:ascii="Times New Roman" w:hAnsi="Times New Roman" w:cs="Times New Roman"/>
          <w:color w:val="141413"/>
        </w:rPr>
        <w:t>, VT</w:t>
      </w:r>
      <w:r w:rsidR="004F5945">
        <w:rPr>
          <w:rFonts w:ascii="Times New Roman" w:hAnsi="Times New Roman" w:cs="Times New Roman"/>
          <w:color w:val="141413"/>
        </w:rPr>
        <w:t>.</w:t>
      </w:r>
    </w:p>
    <w:tbl>
      <w:tblPr>
        <w:tblW w:w="9140" w:type="dxa"/>
        <w:tblLook w:val="04A0" w:firstRow="1" w:lastRow="0" w:firstColumn="1" w:lastColumn="0" w:noHBand="0" w:noVBand="1"/>
      </w:tblPr>
      <w:tblGrid>
        <w:gridCol w:w="4640"/>
        <w:gridCol w:w="1660"/>
        <w:gridCol w:w="1500"/>
        <w:gridCol w:w="1340"/>
      </w:tblGrid>
      <w:tr w:rsidR="00652713" w:rsidRPr="00652713" w14:paraId="2CDAE0BE" w14:textId="77777777" w:rsidTr="00652713">
        <w:trPr>
          <w:trHeight w:val="310"/>
        </w:trPr>
        <w:tc>
          <w:tcPr>
            <w:tcW w:w="4640" w:type="dxa"/>
            <w:tcBorders>
              <w:top w:val="single" w:sz="4" w:space="0" w:color="auto"/>
              <w:left w:val="single" w:sz="4" w:space="0" w:color="auto"/>
              <w:bottom w:val="single" w:sz="4" w:space="0" w:color="auto"/>
              <w:right w:val="nil"/>
            </w:tcBorders>
            <w:shd w:val="clear" w:color="auto" w:fill="auto"/>
            <w:noWrap/>
            <w:vAlign w:val="bottom"/>
            <w:hideMark/>
          </w:tcPr>
          <w:p w14:paraId="32CF8045" w14:textId="5EEE258F" w:rsidR="00652713" w:rsidRPr="00652713" w:rsidRDefault="004F5945" w:rsidP="0065271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Cultivar</w:t>
            </w:r>
          </w:p>
        </w:tc>
        <w:tc>
          <w:tcPr>
            <w:tcW w:w="1660" w:type="dxa"/>
            <w:tcBorders>
              <w:top w:val="single" w:sz="4" w:space="0" w:color="auto"/>
              <w:left w:val="nil"/>
              <w:bottom w:val="single" w:sz="4" w:space="0" w:color="auto"/>
              <w:right w:val="nil"/>
            </w:tcBorders>
            <w:shd w:val="clear" w:color="auto" w:fill="auto"/>
            <w:noWrap/>
            <w:vAlign w:val="bottom"/>
            <w:hideMark/>
          </w:tcPr>
          <w:p w14:paraId="5D78B121" w14:textId="77777777" w:rsidR="00652713" w:rsidRPr="00652713" w:rsidRDefault="00652713" w:rsidP="00652713">
            <w:pPr>
              <w:jc w:val="center"/>
              <w:rPr>
                <w:rFonts w:ascii="Times New Roman" w:eastAsia="Times New Roman" w:hAnsi="Times New Roman" w:cs="Times New Roman"/>
                <w:b/>
                <w:bCs/>
                <w:color w:val="000000"/>
              </w:rPr>
            </w:pPr>
            <w:r w:rsidRPr="00652713">
              <w:rPr>
                <w:rFonts w:ascii="Times New Roman" w:eastAsia="Times New Roman" w:hAnsi="Times New Roman" w:cs="Times New Roman"/>
                <w:b/>
                <w:bCs/>
                <w:color w:val="000000"/>
              </w:rPr>
              <w:t>DON</w:t>
            </w:r>
          </w:p>
        </w:tc>
        <w:tc>
          <w:tcPr>
            <w:tcW w:w="1500" w:type="dxa"/>
            <w:tcBorders>
              <w:top w:val="single" w:sz="4" w:space="0" w:color="auto"/>
              <w:left w:val="nil"/>
              <w:bottom w:val="single" w:sz="4" w:space="0" w:color="auto"/>
              <w:right w:val="nil"/>
            </w:tcBorders>
            <w:shd w:val="clear" w:color="auto" w:fill="auto"/>
            <w:noWrap/>
            <w:vAlign w:val="bottom"/>
            <w:hideMark/>
          </w:tcPr>
          <w:p w14:paraId="7A302590" w14:textId="77777777" w:rsidR="00652713" w:rsidRPr="00652713" w:rsidRDefault="00652713" w:rsidP="00652713">
            <w:pPr>
              <w:jc w:val="center"/>
              <w:rPr>
                <w:rFonts w:ascii="Times New Roman" w:eastAsia="Times New Roman" w:hAnsi="Times New Roman" w:cs="Times New Roman"/>
                <w:b/>
                <w:bCs/>
                <w:color w:val="000000"/>
              </w:rPr>
            </w:pPr>
            <w:r w:rsidRPr="00652713">
              <w:rPr>
                <w:rFonts w:ascii="Times New Roman" w:eastAsia="Times New Roman" w:hAnsi="Times New Roman" w:cs="Times New Roman"/>
                <w:b/>
                <w:bCs/>
                <w:color w:val="000000"/>
              </w:rPr>
              <w:t>Test weight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41DF8B4" w14:textId="77777777" w:rsidR="00652713" w:rsidRPr="00652713" w:rsidRDefault="00652713" w:rsidP="00652713">
            <w:pPr>
              <w:jc w:val="center"/>
              <w:rPr>
                <w:rFonts w:ascii="Times New Roman" w:eastAsia="Times New Roman" w:hAnsi="Times New Roman" w:cs="Times New Roman"/>
                <w:b/>
                <w:bCs/>
                <w:color w:val="000000"/>
              </w:rPr>
            </w:pPr>
            <w:r w:rsidRPr="00652713">
              <w:rPr>
                <w:rFonts w:ascii="Times New Roman" w:eastAsia="Times New Roman" w:hAnsi="Times New Roman" w:cs="Times New Roman"/>
                <w:b/>
                <w:bCs/>
                <w:color w:val="000000"/>
              </w:rPr>
              <w:t>Yield</w:t>
            </w:r>
          </w:p>
        </w:tc>
      </w:tr>
      <w:tr w:rsidR="00652713" w:rsidRPr="00652713" w14:paraId="6DF477B9" w14:textId="77777777" w:rsidTr="00652713">
        <w:trPr>
          <w:trHeight w:val="370"/>
        </w:trPr>
        <w:tc>
          <w:tcPr>
            <w:tcW w:w="4640" w:type="dxa"/>
            <w:tcBorders>
              <w:top w:val="nil"/>
              <w:left w:val="single" w:sz="4" w:space="0" w:color="auto"/>
              <w:bottom w:val="nil"/>
              <w:right w:val="nil"/>
            </w:tcBorders>
            <w:shd w:val="clear" w:color="auto" w:fill="auto"/>
            <w:noWrap/>
            <w:vAlign w:val="bottom"/>
            <w:hideMark/>
          </w:tcPr>
          <w:p w14:paraId="63EC9A36" w14:textId="77777777" w:rsidR="00652713" w:rsidRPr="00652713" w:rsidRDefault="00652713" w:rsidP="00652713">
            <w:pPr>
              <w:rPr>
                <w:rFonts w:ascii="Times New Roman" w:eastAsia="Times New Roman" w:hAnsi="Times New Roman" w:cs="Times New Roman"/>
                <w:b/>
                <w:bCs/>
                <w:color w:val="000000"/>
              </w:rPr>
            </w:pPr>
            <w:r w:rsidRPr="00652713">
              <w:rPr>
                <w:rFonts w:ascii="Times New Roman" w:eastAsia="Times New Roman" w:hAnsi="Times New Roman" w:cs="Times New Roman"/>
                <w:b/>
                <w:bCs/>
                <w:color w:val="000000"/>
              </w:rPr>
              <w:t> </w:t>
            </w:r>
          </w:p>
        </w:tc>
        <w:tc>
          <w:tcPr>
            <w:tcW w:w="1660" w:type="dxa"/>
            <w:tcBorders>
              <w:top w:val="nil"/>
              <w:left w:val="nil"/>
              <w:bottom w:val="nil"/>
              <w:right w:val="nil"/>
            </w:tcBorders>
            <w:shd w:val="clear" w:color="auto" w:fill="auto"/>
            <w:noWrap/>
            <w:vAlign w:val="bottom"/>
            <w:hideMark/>
          </w:tcPr>
          <w:p w14:paraId="06E4E482" w14:textId="461AE2ED" w:rsidR="00652713" w:rsidRPr="00652713" w:rsidRDefault="00E72763" w:rsidP="00E7276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ppm</w:t>
            </w:r>
          </w:p>
        </w:tc>
        <w:tc>
          <w:tcPr>
            <w:tcW w:w="1500" w:type="dxa"/>
            <w:tcBorders>
              <w:top w:val="nil"/>
              <w:left w:val="nil"/>
              <w:bottom w:val="nil"/>
              <w:right w:val="nil"/>
            </w:tcBorders>
            <w:shd w:val="clear" w:color="auto" w:fill="auto"/>
            <w:noWrap/>
            <w:vAlign w:val="bottom"/>
            <w:hideMark/>
          </w:tcPr>
          <w:p w14:paraId="161F0F5E" w14:textId="77777777" w:rsidR="00652713" w:rsidRPr="00652713" w:rsidRDefault="00652713" w:rsidP="00652713">
            <w:pPr>
              <w:jc w:val="center"/>
              <w:rPr>
                <w:rFonts w:ascii="Times New Roman" w:eastAsia="Times New Roman" w:hAnsi="Times New Roman" w:cs="Times New Roman"/>
                <w:b/>
                <w:bCs/>
                <w:color w:val="000000"/>
              </w:rPr>
            </w:pPr>
            <w:proofErr w:type="spellStart"/>
            <w:r w:rsidRPr="00652713">
              <w:rPr>
                <w:rFonts w:ascii="Times New Roman" w:eastAsia="Times New Roman" w:hAnsi="Times New Roman" w:cs="Times New Roman"/>
                <w:b/>
                <w:bCs/>
                <w:color w:val="000000"/>
              </w:rPr>
              <w:t>lb</w:t>
            </w:r>
            <w:proofErr w:type="spellEnd"/>
            <w:r w:rsidRPr="00652713">
              <w:rPr>
                <w:rFonts w:ascii="Times New Roman" w:eastAsia="Times New Roman" w:hAnsi="Times New Roman" w:cs="Times New Roman"/>
                <w:b/>
                <w:bCs/>
                <w:color w:val="000000"/>
              </w:rPr>
              <w:t xml:space="preserve"> bu</w:t>
            </w:r>
            <w:r w:rsidRPr="00652713">
              <w:rPr>
                <w:rFonts w:ascii="Times New Roman" w:eastAsia="Times New Roman" w:hAnsi="Times New Roman" w:cs="Times New Roman"/>
                <w:b/>
                <w:bCs/>
                <w:color w:val="000000"/>
                <w:vertAlign w:val="superscript"/>
              </w:rPr>
              <w:t>-1</w:t>
            </w:r>
          </w:p>
        </w:tc>
        <w:tc>
          <w:tcPr>
            <w:tcW w:w="1340" w:type="dxa"/>
            <w:tcBorders>
              <w:top w:val="nil"/>
              <w:left w:val="nil"/>
              <w:bottom w:val="nil"/>
              <w:right w:val="single" w:sz="4" w:space="0" w:color="auto"/>
            </w:tcBorders>
            <w:shd w:val="clear" w:color="auto" w:fill="auto"/>
            <w:noWrap/>
            <w:vAlign w:val="bottom"/>
            <w:hideMark/>
          </w:tcPr>
          <w:p w14:paraId="409D4F35" w14:textId="77777777" w:rsidR="00652713" w:rsidRPr="00652713" w:rsidRDefault="00652713" w:rsidP="00652713">
            <w:pPr>
              <w:jc w:val="center"/>
              <w:rPr>
                <w:rFonts w:ascii="Times New Roman" w:eastAsia="Times New Roman" w:hAnsi="Times New Roman" w:cs="Times New Roman"/>
                <w:b/>
                <w:bCs/>
                <w:color w:val="000000"/>
              </w:rPr>
            </w:pPr>
            <w:proofErr w:type="spellStart"/>
            <w:r w:rsidRPr="00652713">
              <w:rPr>
                <w:rFonts w:ascii="Times New Roman" w:eastAsia="Times New Roman" w:hAnsi="Times New Roman" w:cs="Times New Roman"/>
                <w:b/>
                <w:bCs/>
                <w:color w:val="000000"/>
              </w:rPr>
              <w:t>bu</w:t>
            </w:r>
            <w:proofErr w:type="spellEnd"/>
            <w:r w:rsidRPr="00652713">
              <w:rPr>
                <w:rFonts w:ascii="Times New Roman" w:eastAsia="Times New Roman" w:hAnsi="Times New Roman" w:cs="Times New Roman"/>
                <w:b/>
                <w:bCs/>
                <w:color w:val="000000"/>
              </w:rPr>
              <w:t xml:space="preserve"> ac</w:t>
            </w:r>
            <w:r w:rsidRPr="00652713">
              <w:rPr>
                <w:rFonts w:ascii="Times New Roman" w:eastAsia="Times New Roman" w:hAnsi="Times New Roman" w:cs="Times New Roman"/>
                <w:b/>
                <w:bCs/>
                <w:color w:val="000000"/>
                <w:vertAlign w:val="superscript"/>
              </w:rPr>
              <w:t>-1</w:t>
            </w:r>
          </w:p>
        </w:tc>
      </w:tr>
      <w:tr w:rsidR="005B72CE" w:rsidRPr="00652713" w14:paraId="7AF66A73" w14:textId="77777777" w:rsidTr="00652713">
        <w:trPr>
          <w:trHeight w:val="310"/>
        </w:trPr>
        <w:tc>
          <w:tcPr>
            <w:tcW w:w="4640" w:type="dxa"/>
            <w:tcBorders>
              <w:top w:val="nil"/>
              <w:left w:val="single" w:sz="4" w:space="0" w:color="auto"/>
              <w:bottom w:val="nil"/>
              <w:right w:val="nil"/>
            </w:tcBorders>
            <w:shd w:val="clear" w:color="auto" w:fill="auto"/>
            <w:noWrap/>
            <w:vAlign w:val="bottom"/>
            <w:hideMark/>
          </w:tcPr>
          <w:p w14:paraId="56A1DB62" w14:textId="17CF79A0" w:rsidR="005B72CE" w:rsidRPr="00652713" w:rsidRDefault="00880F9F" w:rsidP="005B72CE">
            <w:pPr>
              <w:rPr>
                <w:rFonts w:ascii="Times New Roman" w:eastAsia="Times New Roman" w:hAnsi="Times New Roman" w:cs="Times New Roman"/>
                <w:color w:val="000000"/>
              </w:rPr>
            </w:pPr>
            <w:r>
              <w:rPr>
                <w:rFonts w:ascii="Times New Roman" w:eastAsia="Times New Roman" w:hAnsi="Times New Roman" w:cs="Times New Roman"/>
                <w:color w:val="000000"/>
              </w:rPr>
              <w:t>ND Genesis</w:t>
            </w:r>
            <w:r w:rsidRPr="00652713">
              <w:rPr>
                <w:rFonts w:ascii="Times New Roman" w:eastAsia="Times New Roman" w:hAnsi="Times New Roman" w:cs="Times New Roman"/>
                <w:color w:val="000000"/>
              </w:rPr>
              <w:t xml:space="preserve"> </w:t>
            </w:r>
            <w:r w:rsidR="005B72CE" w:rsidRPr="00652713">
              <w:rPr>
                <w:rFonts w:ascii="Times New Roman" w:eastAsia="Times New Roman" w:hAnsi="Times New Roman" w:cs="Times New Roman"/>
                <w:color w:val="000000"/>
              </w:rPr>
              <w:t>(moderately resistant)</w:t>
            </w:r>
          </w:p>
        </w:tc>
        <w:tc>
          <w:tcPr>
            <w:tcW w:w="1660" w:type="dxa"/>
            <w:tcBorders>
              <w:top w:val="nil"/>
              <w:left w:val="nil"/>
              <w:bottom w:val="nil"/>
              <w:right w:val="nil"/>
            </w:tcBorders>
            <w:shd w:val="clear" w:color="auto" w:fill="auto"/>
            <w:noWrap/>
            <w:vAlign w:val="bottom"/>
            <w:hideMark/>
          </w:tcPr>
          <w:p w14:paraId="1A6A1D17" w14:textId="32E662BC" w:rsidR="005B72CE" w:rsidRPr="005B72CE" w:rsidRDefault="00D558E6" w:rsidP="005B72CE">
            <w:pPr>
              <w:jc w:val="center"/>
              <w:rPr>
                <w:rFonts w:ascii="Times New Roman" w:eastAsia="Times New Roman" w:hAnsi="Times New Roman" w:cs="Times New Roman"/>
                <w:color w:val="000000"/>
              </w:rPr>
            </w:pPr>
            <w:r>
              <w:rPr>
                <w:rFonts w:ascii="Times New Roman" w:hAnsi="Times New Roman" w:cs="Times New Roman"/>
              </w:rPr>
              <w:t>0.53</w:t>
            </w:r>
          </w:p>
        </w:tc>
        <w:tc>
          <w:tcPr>
            <w:tcW w:w="1500" w:type="dxa"/>
            <w:tcBorders>
              <w:top w:val="nil"/>
              <w:left w:val="nil"/>
              <w:bottom w:val="nil"/>
              <w:right w:val="nil"/>
            </w:tcBorders>
            <w:shd w:val="clear" w:color="auto" w:fill="auto"/>
            <w:noWrap/>
            <w:vAlign w:val="bottom"/>
            <w:hideMark/>
          </w:tcPr>
          <w:p w14:paraId="73EAB0B4" w14:textId="4B669C17" w:rsidR="005B72CE" w:rsidRPr="005B72CE" w:rsidRDefault="00D558E6" w:rsidP="005B72CE">
            <w:pPr>
              <w:jc w:val="center"/>
              <w:rPr>
                <w:rFonts w:ascii="Times New Roman" w:eastAsia="Times New Roman" w:hAnsi="Times New Roman" w:cs="Times New Roman"/>
                <w:color w:val="000000"/>
              </w:rPr>
            </w:pPr>
            <w:r>
              <w:rPr>
                <w:rFonts w:ascii="Times New Roman" w:hAnsi="Times New Roman" w:cs="Times New Roman"/>
              </w:rPr>
              <w:t>44.2</w:t>
            </w:r>
          </w:p>
        </w:tc>
        <w:tc>
          <w:tcPr>
            <w:tcW w:w="1340" w:type="dxa"/>
            <w:tcBorders>
              <w:top w:val="nil"/>
              <w:left w:val="nil"/>
              <w:bottom w:val="nil"/>
              <w:right w:val="single" w:sz="4" w:space="0" w:color="auto"/>
            </w:tcBorders>
            <w:shd w:val="clear" w:color="auto" w:fill="auto"/>
            <w:noWrap/>
            <w:vAlign w:val="bottom"/>
            <w:hideMark/>
          </w:tcPr>
          <w:p w14:paraId="0D89CFD2" w14:textId="717DB258" w:rsidR="005B72CE" w:rsidRPr="005B72CE" w:rsidRDefault="002C1CE9" w:rsidP="005B72CE">
            <w:pPr>
              <w:jc w:val="center"/>
              <w:rPr>
                <w:rFonts w:ascii="Times New Roman" w:eastAsia="Times New Roman" w:hAnsi="Times New Roman" w:cs="Times New Roman"/>
                <w:color w:val="000000"/>
              </w:rPr>
            </w:pPr>
            <w:r>
              <w:rPr>
                <w:rFonts w:ascii="Times New Roman" w:hAnsi="Times New Roman" w:cs="Times New Roman"/>
              </w:rPr>
              <w:t>84.9</w:t>
            </w:r>
          </w:p>
        </w:tc>
      </w:tr>
      <w:tr w:rsidR="005B72CE" w:rsidRPr="00652713" w14:paraId="732B14A3" w14:textId="77777777" w:rsidTr="00652713">
        <w:trPr>
          <w:trHeight w:val="310"/>
        </w:trPr>
        <w:tc>
          <w:tcPr>
            <w:tcW w:w="4640" w:type="dxa"/>
            <w:tcBorders>
              <w:top w:val="nil"/>
              <w:left w:val="single" w:sz="4" w:space="0" w:color="auto"/>
              <w:bottom w:val="single" w:sz="4" w:space="0" w:color="auto"/>
              <w:right w:val="nil"/>
            </w:tcBorders>
            <w:shd w:val="clear" w:color="auto" w:fill="auto"/>
            <w:noWrap/>
            <w:vAlign w:val="bottom"/>
            <w:hideMark/>
          </w:tcPr>
          <w:p w14:paraId="5A5EC2B3" w14:textId="77777777" w:rsidR="005B72CE" w:rsidRPr="00652713" w:rsidRDefault="005B72CE" w:rsidP="005B72CE">
            <w:pPr>
              <w:rPr>
                <w:rFonts w:ascii="Times New Roman" w:eastAsia="Times New Roman" w:hAnsi="Times New Roman" w:cs="Times New Roman"/>
                <w:color w:val="000000"/>
              </w:rPr>
            </w:pPr>
            <w:r w:rsidRPr="00652713">
              <w:rPr>
                <w:rFonts w:ascii="Times New Roman" w:eastAsia="Times New Roman" w:hAnsi="Times New Roman" w:cs="Times New Roman"/>
                <w:color w:val="000000"/>
              </w:rPr>
              <w:t>Robust (susceptible)</w:t>
            </w:r>
          </w:p>
        </w:tc>
        <w:tc>
          <w:tcPr>
            <w:tcW w:w="1660" w:type="dxa"/>
            <w:tcBorders>
              <w:top w:val="nil"/>
              <w:left w:val="nil"/>
              <w:bottom w:val="single" w:sz="4" w:space="0" w:color="auto"/>
              <w:right w:val="nil"/>
            </w:tcBorders>
            <w:shd w:val="clear" w:color="auto" w:fill="auto"/>
            <w:noWrap/>
            <w:vAlign w:val="bottom"/>
            <w:hideMark/>
          </w:tcPr>
          <w:p w14:paraId="00602FDD" w14:textId="27DB2352" w:rsidR="005B72CE" w:rsidRPr="005B72CE" w:rsidRDefault="00D558E6" w:rsidP="005B72CE">
            <w:pPr>
              <w:jc w:val="center"/>
              <w:rPr>
                <w:rFonts w:ascii="Times New Roman" w:eastAsia="Times New Roman" w:hAnsi="Times New Roman" w:cs="Times New Roman"/>
                <w:color w:val="000000"/>
              </w:rPr>
            </w:pPr>
            <w:r>
              <w:rPr>
                <w:rFonts w:ascii="Times New Roman" w:hAnsi="Times New Roman" w:cs="Times New Roman"/>
              </w:rPr>
              <w:t>1.21</w:t>
            </w:r>
          </w:p>
        </w:tc>
        <w:tc>
          <w:tcPr>
            <w:tcW w:w="1500" w:type="dxa"/>
            <w:tcBorders>
              <w:top w:val="nil"/>
              <w:left w:val="nil"/>
              <w:bottom w:val="single" w:sz="4" w:space="0" w:color="auto"/>
              <w:right w:val="nil"/>
            </w:tcBorders>
            <w:shd w:val="clear" w:color="auto" w:fill="auto"/>
            <w:noWrap/>
            <w:vAlign w:val="bottom"/>
            <w:hideMark/>
          </w:tcPr>
          <w:p w14:paraId="0518D4CE" w14:textId="16E594B6" w:rsidR="005B72CE" w:rsidRPr="005B72CE" w:rsidRDefault="005B72CE" w:rsidP="005B72CE">
            <w:pPr>
              <w:jc w:val="center"/>
              <w:rPr>
                <w:rFonts w:ascii="Times New Roman" w:eastAsia="Times New Roman" w:hAnsi="Times New Roman" w:cs="Times New Roman"/>
                <w:color w:val="000000"/>
              </w:rPr>
            </w:pPr>
            <w:r w:rsidRPr="005B72CE">
              <w:rPr>
                <w:rFonts w:ascii="Times New Roman" w:hAnsi="Times New Roman" w:cs="Times New Roman"/>
              </w:rPr>
              <w:t>4</w:t>
            </w:r>
            <w:r w:rsidR="00D558E6">
              <w:rPr>
                <w:rFonts w:ascii="Times New Roman" w:hAnsi="Times New Roman" w:cs="Times New Roman"/>
              </w:rPr>
              <w:t>3.8</w:t>
            </w:r>
          </w:p>
        </w:tc>
        <w:tc>
          <w:tcPr>
            <w:tcW w:w="1340" w:type="dxa"/>
            <w:tcBorders>
              <w:top w:val="nil"/>
              <w:left w:val="nil"/>
              <w:bottom w:val="single" w:sz="4" w:space="0" w:color="auto"/>
              <w:right w:val="single" w:sz="4" w:space="0" w:color="auto"/>
            </w:tcBorders>
            <w:shd w:val="clear" w:color="auto" w:fill="auto"/>
            <w:noWrap/>
            <w:vAlign w:val="bottom"/>
            <w:hideMark/>
          </w:tcPr>
          <w:p w14:paraId="24A89A10" w14:textId="66330180" w:rsidR="005B72CE" w:rsidRPr="005B72CE" w:rsidRDefault="002C1CE9" w:rsidP="005B72CE">
            <w:pPr>
              <w:jc w:val="center"/>
              <w:rPr>
                <w:rFonts w:ascii="Times New Roman" w:eastAsia="Times New Roman" w:hAnsi="Times New Roman" w:cs="Times New Roman"/>
                <w:color w:val="000000"/>
              </w:rPr>
            </w:pPr>
            <w:r>
              <w:rPr>
                <w:rFonts w:ascii="Times New Roman" w:hAnsi="Times New Roman" w:cs="Times New Roman"/>
              </w:rPr>
              <w:t>71.2</w:t>
            </w:r>
          </w:p>
        </w:tc>
      </w:tr>
      <w:tr w:rsidR="00652713" w:rsidRPr="00652713" w14:paraId="7C6359E9" w14:textId="77777777" w:rsidTr="00652713">
        <w:trPr>
          <w:trHeight w:val="310"/>
        </w:trPr>
        <w:tc>
          <w:tcPr>
            <w:tcW w:w="4640" w:type="dxa"/>
            <w:tcBorders>
              <w:top w:val="nil"/>
              <w:left w:val="single" w:sz="4" w:space="0" w:color="auto"/>
              <w:bottom w:val="single" w:sz="4" w:space="0" w:color="auto"/>
              <w:right w:val="nil"/>
            </w:tcBorders>
            <w:shd w:val="clear" w:color="auto" w:fill="auto"/>
            <w:noWrap/>
            <w:vAlign w:val="bottom"/>
            <w:hideMark/>
          </w:tcPr>
          <w:p w14:paraId="56C3AD68" w14:textId="77777777" w:rsidR="00652713" w:rsidRPr="00652713" w:rsidRDefault="00652713" w:rsidP="00652713">
            <w:pPr>
              <w:rPr>
                <w:rFonts w:ascii="Times New Roman" w:eastAsia="Times New Roman" w:hAnsi="Times New Roman" w:cs="Times New Roman"/>
                <w:color w:val="000000"/>
              </w:rPr>
            </w:pPr>
            <w:r w:rsidRPr="00652713">
              <w:rPr>
                <w:rFonts w:ascii="Times New Roman" w:eastAsia="Times New Roman" w:hAnsi="Times New Roman" w:cs="Times New Roman"/>
                <w:color w:val="000000"/>
              </w:rPr>
              <w:t>LSD (p=0.05)</w:t>
            </w:r>
          </w:p>
        </w:tc>
        <w:tc>
          <w:tcPr>
            <w:tcW w:w="1660" w:type="dxa"/>
            <w:tcBorders>
              <w:top w:val="nil"/>
              <w:left w:val="nil"/>
              <w:bottom w:val="single" w:sz="4" w:space="0" w:color="auto"/>
              <w:right w:val="nil"/>
            </w:tcBorders>
            <w:shd w:val="clear" w:color="auto" w:fill="auto"/>
            <w:noWrap/>
            <w:vAlign w:val="bottom"/>
            <w:hideMark/>
          </w:tcPr>
          <w:p w14:paraId="2BE05E80" w14:textId="4BBF9AF2" w:rsidR="00652713" w:rsidRPr="00652713" w:rsidRDefault="002C1CE9" w:rsidP="0065271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0.244</w:t>
            </w:r>
          </w:p>
        </w:tc>
        <w:tc>
          <w:tcPr>
            <w:tcW w:w="1500" w:type="dxa"/>
            <w:tcBorders>
              <w:top w:val="nil"/>
              <w:left w:val="nil"/>
              <w:bottom w:val="single" w:sz="4" w:space="0" w:color="auto"/>
              <w:right w:val="nil"/>
            </w:tcBorders>
            <w:shd w:val="clear" w:color="auto" w:fill="auto"/>
            <w:noWrap/>
            <w:vAlign w:val="bottom"/>
            <w:hideMark/>
          </w:tcPr>
          <w:p w14:paraId="599627AB" w14:textId="77777777" w:rsidR="00652713" w:rsidRPr="00652713" w:rsidRDefault="00652713" w:rsidP="00652713">
            <w:pPr>
              <w:jc w:val="center"/>
              <w:rPr>
                <w:rFonts w:ascii="Times New Roman" w:eastAsia="Times New Roman" w:hAnsi="Times New Roman" w:cs="Times New Roman"/>
                <w:color w:val="000000"/>
              </w:rPr>
            </w:pPr>
            <w:r w:rsidRPr="00652713">
              <w:rPr>
                <w:rFonts w:ascii="Times New Roman" w:eastAsia="Times New Roman" w:hAnsi="Times New Roman" w:cs="Times New Roman"/>
                <w:color w:val="000000"/>
              </w:rPr>
              <w:t>NS</w:t>
            </w:r>
          </w:p>
        </w:tc>
        <w:tc>
          <w:tcPr>
            <w:tcW w:w="1340" w:type="dxa"/>
            <w:tcBorders>
              <w:top w:val="nil"/>
              <w:left w:val="nil"/>
              <w:bottom w:val="single" w:sz="4" w:space="0" w:color="auto"/>
              <w:right w:val="single" w:sz="4" w:space="0" w:color="auto"/>
            </w:tcBorders>
            <w:shd w:val="clear" w:color="auto" w:fill="auto"/>
            <w:noWrap/>
            <w:vAlign w:val="bottom"/>
            <w:hideMark/>
          </w:tcPr>
          <w:p w14:paraId="707CBCC9" w14:textId="1A0F752F" w:rsidR="00652713" w:rsidRPr="00652713" w:rsidRDefault="002C1CE9" w:rsidP="0065271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8.50</w:t>
            </w:r>
          </w:p>
        </w:tc>
      </w:tr>
    </w:tbl>
    <w:p w14:paraId="15585F04" w14:textId="77777777" w:rsidR="00D010AC" w:rsidRPr="00792861" w:rsidRDefault="00D010AC"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18A6B5EF" w14:textId="77777777" w:rsidR="004F5945" w:rsidRDefault="004F5945"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7A41D851" w14:textId="32B303D4" w:rsidR="00D010AC" w:rsidRPr="00792861" w:rsidRDefault="00D010AC"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652713">
        <w:rPr>
          <w:rFonts w:ascii="Times New Roman" w:hAnsi="Times New Roman" w:cs="Times New Roman"/>
          <w:b/>
          <w:color w:val="141413"/>
        </w:rPr>
        <w:t xml:space="preserve">Table </w:t>
      </w:r>
      <w:r w:rsidR="0086393F">
        <w:rPr>
          <w:rFonts w:ascii="Times New Roman" w:hAnsi="Times New Roman" w:cs="Times New Roman"/>
          <w:b/>
          <w:color w:val="141413"/>
        </w:rPr>
        <w:t>4</w:t>
      </w:r>
      <w:r w:rsidR="00652713" w:rsidRPr="00652713">
        <w:rPr>
          <w:rFonts w:ascii="Times New Roman" w:hAnsi="Times New Roman" w:cs="Times New Roman"/>
          <w:b/>
          <w:color w:val="141413"/>
        </w:rPr>
        <w:t>.</w:t>
      </w:r>
      <w:r w:rsidR="00652713">
        <w:rPr>
          <w:rFonts w:ascii="Times New Roman" w:hAnsi="Times New Roman" w:cs="Times New Roman"/>
          <w:color w:val="141413"/>
        </w:rPr>
        <w:t xml:space="preserve"> </w:t>
      </w:r>
      <w:r w:rsidRPr="00792861">
        <w:rPr>
          <w:rFonts w:ascii="Times New Roman" w:hAnsi="Times New Roman" w:cs="Times New Roman"/>
          <w:color w:val="141413"/>
        </w:rPr>
        <w:t xml:space="preserve">Main effect of </w:t>
      </w:r>
      <w:r w:rsidR="00972C02">
        <w:rPr>
          <w:rFonts w:ascii="Times New Roman" w:hAnsi="Times New Roman" w:cs="Times New Roman"/>
          <w:color w:val="141413"/>
        </w:rPr>
        <w:t>fungicide and timing</w:t>
      </w:r>
      <w:r w:rsidRPr="00792861">
        <w:rPr>
          <w:rFonts w:ascii="Times New Roman" w:hAnsi="Times New Roman" w:cs="Times New Roman"/>
          <w:color w:val="141413"/>
        </w:rPr>
        <w:t xml:space="preserve"> on </w:t>
      </w:r>
      <w:proofErr w:type="spellStart"/>
      <w:r w:rsidRPr="00792861">
        <w:rPr>
          <w:rFonts w:ascii="Times New Roman" w:hAnsi="Times New Roman" w:cs="Times New Roman"/>
          <w:color w:val="141413"/>
        </w:rPr>
        <w:t>deoxynivalenol</w:t>
      </w:r>
      <w:proofErr w:type="spellEnd"/>
      <w:r w:rsidRPr="00792861">
        <w:rPr>
          <w:rFonts w:ascii="Times New Roman" w:hAnsi="Times New Roman" w:cs="Times New Roman"/>
          <w:color w:val="141413"/>
        </w:rPr>
        <w:t xml:space="preserve"> (DON) contamination and grain yield at Alburgh, VT</w:t>
      </w:r>
      <w:r w:rsidR="00B61664">
        <w:rPr>
          <w:rFonts w:ascii="Times New Roman" w:hAnsi="Times New Roman" w:cs="Times New Roman"/>
          <w:color w:val="141413"/>
        </w:rPr>
        <w:t>.</w:t>
      </w:r>
    </w:p>
    <w:tbl>
      <w:tblPr>
        <w:tblW w:w="9140" w:type="dxa"/>
        <w:tblLook w:val="04A0" w:firstRow="1" w:lastRow="0" w:firstColumn="1" w:lastColumn="0" w:noHBand="0" w:noVBand="1"/>
      </w:tblPr>
      <w:tblGrid>
        <w:gridCol w:w="4640"/>
        <w:gridCol w:w="1660"/>
        <w:gridCol w:w="1500"/>
        <w:gridCol w:w="1340"/>
      </w:tblGrid>
      <w:tr w:rsidR="005B72CE" w:rsidRPr="005B72CE" w14:paraId="286DC3D8" w14:textId="77777777" w:rsidTr="005B72CE">
        <w:trPr>
          <w:trHeight w:val="310"/>
        </w:trPr>
        <w:tc>
          <w:tcPr>
            <w:tcW w:w="4640" w:type="dxa"/>
            <w:tcBorders>
              <w:top w:val="single" w:sz="4" w:space="0" w:color="auto"/>
              <w:left w:val="single" w:sz="4" w:space="0" w:color="auto"/>
              <w:bottom w:val="single" w:sz="4" w:space="0" w:color="auto"/>
              <w:right w:val="nil"/>
            </w:tcBorders>
            <w:shd w:val="clear" w:color="auto" w:fill="auto"/>
            <w:noWrap/>
            <w:vAlign w:val="bottom"/>
            <w:hideMark/>
          </w:tcPr>
          <w:p w14:paraId="5EB741AC" w14:textId="77777777" w:rsidR="005B72CE" w:rsidRPr="005B72CE" w:rsidRDefault="005B72CE" w:rsidP="005B72CE">
            <w:pPr>
              <w:rPr>
                <w:rFonts w:ascii="Times New Roman" w:eastAsia="Times New Roman" w:hAnsi="Times New Roman" w:cs="Times New Roman"/>
                <w:b/>
                <w:bCs/>
                <w:color w:val="000000"/>
              </w:rPr>
            </w:pPr>
            <w:r w:rsidRPr="005B72CE">
              <w:rPr>
                <w:rFonts w:ascii="Times New Roman" w:eastAsia="Times New Roman" w:hAnsi="Times New Roman" w:cs="Times New Roman"/>
                <w:b/>
                <w:bCs/>
                <w:color w:val="000000"/>
              </w:rPr>
              <w:t>Fungicide + timing</w:t>
            </w:r>
          </w:p>
        </w:tc>
        <w:tc>
          <w:tcPr>
            <w:tcW w:w="1660" w:type="dxa"/>
            <w:tcBorders>
              <w:top w:val="single" w:sz="4" w:space="0" w:color="auto"/>
              <w:left w:val="nil"/>
              <w:bottom w:val="single" w:sz="4" w:space="0" w:color="auto"/>
              <w:right w:val="nil"/>
            </w:tcBorders>
            <w:shd w:val="clear" w:color="auto" w:fill="auto"/>
            <w:noWrap/>
            <w:vAlign w:val="bottom"/>
            <w:hideMark/>
          </w:tcPr>
          <w:p w14:paraId="375F4E2F" w14:textId="77777777" w:rsidR="005B72CE" w:rsidRPr="005B72CE" w:rsidRDefault="005B72CE" w:rsidP="005B72CE">
            <w:pPr>
              <w:jc w:val="center"/>
              <w:rPr>
                <w:rFonts w:ascii="Times New Roman" w:eastAsia="Times New Roman" w:hAnsi="Times New Roman" w:cs="Times New Roman"/>
                <w:b/>
                <w:bCs/>
                <w:color w:val="000000"/>
              </w:rPr>
            </w:pPr>
            <w:r w:rsidRPr="005B72CE">
              <w:rPr>
                <w:rFonts w:ascii="Times New Roman" w:eastAsia="Times New Roman" w:hAnsi="Times New Roman" w:cs="Times New Roman"/>
                <w:b/>
                <w:bCs/>
                <w:color w:val="000000"/>
              </w:rPr>
              <w:t>DON</w:t>
            </w:r>
          </w:p>
        </w:tc>
        <w:tc>
          <w:tcPr>
            <w:tcW w:w="1500" w:type="dxa"/>
            <w:tcBorders>
              <w:top w:val="single" w:sz="4" w:space="0" w:color="auto"/>
              <w:left w:val="nil"/>
              <w:bottom w:val="single" w:sz="4" w:space="0" w:color="auto"/>
              <w:right w:val="nil"/>
            </w:tcBorders>
            <w:shd w:val="clear" w:color="auto" w:fill="auto"/>
            <w:noWrap/>
            <w:vAlign w:val="bottom"/>
            <w:hideMark/>
          </w:tcPr>
          <w:p w14:paraId="5E472DB9" w14:textId="77777777" w:rsidR="005B72CE" w:rsidRPr="005B72CE" w:rsidRDefault="005B72CE" w:rsidP="005B72CE">
            <w:pPr>
              <w:jc w:val="center"/>
              <w:rPr>
                <w:rFonts w:ascii="Times New Roman" w:eastAsia="Times New Roman" w:hAnsi="Times New Roman" w:cs="Times New Roman"/>
                <w:b/>
                <w:bCs/>
                <w:color w:val="000000"/>
              </w:rPr>
            </w:pPr>
            <w:r w:rsidRPr="005B72CE">
              <w:rPr>
                <w:rFonts w:ascii="Times New Roman" w:eastAsia="Times New Roman" w:hAnsi="Times New Roman" w:cs="Times New Roman"/>
                <w:b/>
                <w:bCs/>
                <w:color w:val="000000"/>
              </w:rPr>
              <w:t>Test weight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B20B70" w14:textId="77777777" w:rsidR="005B72CE" w:rsidRPr="005B72CE" w:rsidRDefault="005B72CE" w:rsidP="005B72CE">
            <w:pPr>
              <w:jc w:val="center"/>
              <w:rPr>
                <w:rFonts w:ascii="Times New Roman" w:eastAsia="Times New Roman" w:hAnsi="Times New Roman" w:cs="Times New Roman"/>
                <w:b/>
                <w:bCs/>
                <w:color w:val="000000"/>
              </w:rPr>
            </w:pPr>
            <w:r w:rsidRPr="005B72CE">
              <w:rPr>
                <w:rFonts w:ascii="Times New Roman" w:eastAsia="Times New Roman" w:hAnsi="Times New Roman" w:cs="Times New Roman"/>
                <w:b/>
                <w:bCs/>
                <w:color w:val="000000"/>
              </w:rPr>
              <w:t>Yield</w:t>
            </w:r>
          </w:p>
        </w:tc>
      </w:tr>
      <w:tr w:rsidR="005B72CE" w:rsidRPr="005B72CE" w14:paraId="6BD30D5F" w14:textId="77777777" w:rsidTr="005B72CE">
        <w:trPr>
          <w:trHeight w:val="370"/>
        </w:trPr>
        <w:tc>
          <w:tcPr>
            <w:tcW w:w="4640" w:type="dxa"/>
            <w:tcBorders>
              <w:top w:val="nil"/>
              <w:left w:val="single" w:sz="4" w:space="0" w:color="auto"/>
              <w:bottom w:val="nil"/>
              <w:right w:val="nil"/>
            </w:tcBorders>
            <w:shd w:val="clear" w:color="auto" w:fill="auto"/>
            <w:noWrap/>
            <w:vAlign w:val="bottom"/>
            <w:hideMark/>
          </w:tcPr>
          <w:p w14:paraId="15FF0E90" w14:textId="77777777" w:rsidR="005B72CE" w:rsidRPr="005B72CE" w:rsidRDefault="005B72CE" w:rsidP="005B72CE">
            <w:pPr>
              <w:rPr>
                <w:rFonts w:ascii="Times New Roman" w:eastAsia="Times New Roman" w:hAnsi="Times New Roman" w:cs="Times New Roman"/>
                <w:b/>
                <w:bCs/>
                <w:color w:val="000000"/>
              </w:rPr>
            </w:pPr>
            <w:r w:rsidRPr="005B72CE">
              <w:rPr>
                <w:rFonts w:ascii="Times New Roman" w:eastAsia="Times New Roman" w:hAnsi="Times New Roman" w:cs="Times New Roman"/>
                <w:b/>
                <w:bCs/>
                <w:color w:val="000000"/>
              </w:rPr>
              <w:t> </w:t>
            </w:r>
          </w:p>
        </w:tc>
        <w:tc>
          <w:tcPr>
            <w:tcW w:w="1660" w:type="dxa"/>
            <w:tcBorders>
              <w:top w:val="nil"/>
              <w:left w:val="nil"/>
              <w:bottom w:val="nil"/>
              <w:right w:val="nil"/>
            </w:tcBorders>
            <w:shd w:val="clear" w:color="auto" w:fill="auto"/>
            <w:noWrap/>
            <w:vAlign w:val="bottom"/>
            <w:hideMark/>
          </w:tcPr>
          <w:p w14:paraId="74DE5CA9" w14:textId="29B69DD1" w:rsidR="005B72CE" w:rsidRPr="005B72CE" w:rsidRDefault="00E72763" w:rsidP="00E7276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ppm</w:t>
            </w:r>
          </w:p>
        </w:tc>
        <w:tc>
          <w:tcPr>
            <w:tcW w:w="1500" w:type="dxa"/>
            <w:tcBorders>
              <w:top w:val="nil"/>
              <w:left w:val="nil"/>
              <w:bottom w:val="nil"/>
              <w:right w:val="nil"/>
            </w:tcBorders>
            <w:shd w:val="clear" w:color="auto" w:fill="auto"/>
            <w:noWrap/>
            <w:vAlign w:val="bottom"/>
            <w:hideMark/>
          </w:tcPr>
          <w:p w14:paraId="1195C1FF" w14:textId="77777777" w:rsidR="005B72CE" w:rsidRPr="005B72CE" w:rsidRDefault="005B72CE" w:rsidP="005B72CE">
            <w:pPr>
              <w:jc w:val="center"/>
              <w:rPr>
                <w:rFonts w:ascii="Times New Roman" w:eastAsia="Times New Roman" w:hAnsi="Times New Roman" w:cs="Times New Roman"/>
                <w:b/>
                <w:bCs/>
                <w:color w:val="000000"/>
              </w:rPr>
            </w:pPr>
            <w:proofErr w:type="spellStart"/>
            <w:r w:rsidRPr="005B72CE">
              <w:rPr>
                <w:rFonts w:ascii="Times New Roman" w:eastAsia="Times New Roman" w:hAnsi="Times New Roman" w:cs="Times New Roman"/>
                <w:b/>
                <w:bCs/>
                <w:color w:val="000000"/>
              </w:rPr>
              <w:t>lb</w:t>
            </w:r>
            <w:proofErr w:type="spellEnd"/>
            <w:r w:rsidRPr="005B72CE">
              <w:rPr>
                <w:rFonts w:ascii="Times New Roman" w:eastAsia="Times New Roman" w:hAnsi="Times New Roman" w:cs="Times New Roman"/>
                <w:b/>
                <w:bCs/>
                <w:color w:val="000000"/>
              </w:rPr>
              <w:t xml:space="preserve"> bu</w:t>
            </w:r>
            <w:r w:rsidRPr="005B72CE">
              <w:rPr>
                <w:rFonts w:ascii="Times New Roman" w:eastAsia="Times New Roman" w:hAnsi="Times New Roman" w:cs="Times New Roman"/>
                <w:b/>
                <w:bCs/>
                <w:color w:val="000000"/>
                <w:vertAlign w:val="superscript"/>
              </w:rPr>
              <w:t>-1</w:t>
            </w:r>
          </w:p>
        </w:tc>
        <w:tc>
          <w:tcPr>
            <w:tcW w:w="1340" w:type="dxa"/>
            <w:tcBorders>
              <w:top w:val="nil"/>
              <w:left w:val="nil"/>
              <w:bottom w:val="nil"/>
              <w:right w:val="single" w:sz="4" w:space="0" w:color="auto"/>
            </w:tcBorders>
            <w:shd w:val="clear" w:color="auto" w:fill="auto"/>
            <w:noWrap/>
            <w:vAlign w:val="bottom"/>
            <w:hideMark/>
          </w:tcPr>
          <w:p w14:paraId="39401E31" w14:textId="77777777" w:rsidR="005B72CE" w:rsidRPr="005B72CE" w:rsidRDefault="005B72CE" w:rsidP="005B72CE">
            <w:pPr>
              <w:jc w:val="center"/>
              <w:rPr>
                <w:rFonts w:ascii="Times New Roman" w:eastAsia="Times New Roman" w:hAnsi="Times New Roman" w:cs="Times New Roman"/>
                <w:b/>
                <w:bCs/>
                <w:color w:val="000000"/>
              </w:rPr>
            </w:pPr>
            <w:proofErr w:type="spellStart"/>
            <w:r w:rsidRPr="005B72CE">
              <w:rPr>
                <w:rFonts w:ascii="Times New Roman" w:eastAsia="Times New Roman" w:hAnsi="Times New Roman" w:cs="Times New Roman"/>
                <w:b/>
                <w:bCs/>
                <w:color w:val="000000"/>
              </w:rPr>
              <w:t>bu</w:t>
            </w:r>
            <w:proofErr w:type="spellEnd"/>
            <w:r w:rsidRPr="005B72CE">
              <w:rPr>
                <w:rFonts w:ascii="Times New Roman" w:eastAsia="Times New Roman" w:hAnsi="Times New Roman" w:cs="Times New Roman"/>
                <w:b/>
                <w:bCs/>
                <w:color w:val="000000"/>
              </w:rPr>
              <w:t xml:space="preserve"> ac</w:t>
            </w:r>
            <w:r w:rsidRPr="005B72CE">
              <w:rPr>
                <w:rFonts w:ascii="Times New Roman" w:eastAsia="Times New Roman" w:hAnsi="Times New Roman" w:cs="Times New Roman"/>
                <w:b/>
                <w:bCs/>
                <w:color w:val="000000"/>
                <w:vertAlign w:val="superscript"/>
              </w:rPr>
              <w:t>-1</w:t>
            </w:r>
          </w:p>
        </w:tc>
      </w:tr>
      <w:tr w:rsidR="005B72CE" w:rsidRPr="005B72CE" w14:paraId="2F2FC9DB" w14:textId="77777777" w:rsidTr="005B72CE">
        <w:trPr>
          <w:trHeight w:val="310"/>
        </w:trPr>
        <w:tc>
          <w:tcPr>
            <w:tcW w:w="4640" w:type="dxa"/>
            <w:tcBorders>
              <w:top w:val="nil"/>
              <w:left w:val="single" w:sz="4" w:space="0" w:color="auto"/>
              <w:bottom w:val="nil"/>
              <w:right w:val="nil"/>
            </w:tcBorders>
            <w:shd w:val="clear" w:color="auto" w:fill="auto"/>
            <w:vAlign w:val="center"/>
            <w:hideMark/>
          </w:tcPr>
          <w:p w14:paraId="1AB4F1F8" w14:textId="77777777" w:rsidR="005B72CE" w:rsidRPr="005B72CE" w:rsidRDefault="005B72CE" w:rsidP="005B72CE">
            <w:pPr>
              <w:rPr>
                <w:rFonts w:ascii="Times New Roman" w:eastAsia="Times New Roman" w:hAnsi="Times New Roman" w:cs="Times New Roman"/>
                <w:color w:val="000000"/>
              </w:rPr>
            </w:pPr>
            <w:r w:rsidRPr="005B72CE">
              <w:rPr>
                <w:rFonts w:ascii="Times New Roman" w:eastAsia="Times New Roman" w:hAnsi="Times New Roman" w:cs="Times New Roman"/>
                <w:color w:val="000000"/>
              </w:rPr>
              <w:t>Non-sprayed, non-inoculated control</w:t>
            </w:r>
          </w:p>
        </w:tc>
        <w:tc>
          <w:tcPr>
            <w:tcW w:w="1660" w:type="dxa"/>
            <w:tcBorders>
              <w:top w:val="nil"/>
              <w:left w:val="nil"/>
              <w:bottom w:val="nil"/>
              <w:right w:val="nil"/>
            </w:tcBorders>
            <w:shd w:val="clear" w:color="auto" w:fill="auto"/>
            <w:noWrap/>
            <w:vAlign w:val="bottom"/>
            <w:hideMark/>
          </w:tcPr>
          <w:p w14:paraId="2AB385B2" w14:textId="5E0F5820" w:rsidR="005B72CE" w:rsidRPr="005B72CE" w:rsidRDefault="002D6D99" w:rsidP="002D6D9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500" w:type="dxa"/>
            <w:tcBorders>
              <w:top w:val="nil"/>
              <w:left w:val="nil"/>
              <w:bottom w:val="nil"/>
              <w:right w:val="nil"/>
            </w:tcBorders>
            <w:shd w:val="clear" w:color="auto" w:fill="auto"/>
            <w:noWrap/>
            <w:vAlign w:val="bottom"/>
            <w:hideMark/>
          </w:tcPr>
          <w:p w14:paraId="441CC5E5" w14:textId="672337B7" w:rsidR="005B72CE"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w:t>
            </w:r>
          </w:p>
        </w:tc>
        <w:tc>
          <w:tcPr>
            <w:tcW w:w="1340" w:type="dxa"/>
            <w:tcBorders>
              <w:top w:val="nil"/>
              <w:left w:val="nil"/>
              <w:bottom w:val="nil"/>
              <w:right w:val="single" w:sz="4" w:space="0" w:color="auto"/>
            </w:tcBorders>
            <w:shd w:val="clear" w:color="auto" w:fill="auto"/>
            <w:noWrap/>
            <w:vAlign w:val="bottom"/>
            <w:hideMark/>
          </w:tcPr>
          <w:p w14:paraId="1EE0BFEE" w14:textId="51C9FFD3" w:rsidR="005B72CE"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70.6</w:t>
            </w:r>
          </w:p>
        </w:tc>
      </w:tr>
      <w:tr w:rsidR="005B72CE" w:rsidRPr="005B72CE" w14:paraId="58EAED0F" w14:textId="77777777" w:rsidTr="005B72CE">
        <w:trPr>
          <w:trHeight w:val="310"/>
        </w:trPr>
        <w:tc>
          <w:tcPr>
            <w:tcW w:w="4640" w:type="dxa"/>
            <w:tcBorders>
              <w:top w:val="nil"/>
              <w:left w:val="single" w:sz="4" w:space="0" w:color="auto"/>
              <w:bottom w:val="nil"/>
              <w:right w:val="nil"/>
            </w:tcBorders>
            <w:shd w:val="clear" w:color="auto" w:fill="auto"/>
            <w:vAlign w:val="center"/>
            <w:hideMark/>
          </w:tcPr>
          <w:p w14:paraId="575F9978" w14:textId="77777777" w:rsidR="005B72CE" w:rsidRPr="005B72CE" w:rsidRDefault="005B72CE" w:rsidP="005B72CE">
            <w:pPr>
              <w:rPr>
                <w:rFonts w:ascii="Times New Roman" w:eastAsia="Times New Roman" w:hAnsi="Times New Roman" w:cs="Times New Roman"/>
                <w:color w:val="000000"/>
              </w:rPr>
            </w:pPr>
            <w:r w:rsidRPr="005B72CE">
              <w:rPr>
                <w:rFonts w:ascii="Times New Roman" w:eastAsia="Times New Roman" w:hAnsi="Times New Roman" w:cs="Times New Roman"/>
                <w:color w:val="000000"/>
              </w:rPr>
              <w:t>Inoculated FGS 10.1</w:t>
            </w:r>
          </w:p>
        </w:tc>
        <w:tc>
          <w:tcPr>
            <w:tcW w:w="1660" w:type="dxa"/>
            <w:tcBorders>
              <w:top w:val="nil"/>
              <w:left w:val="nil"/>
              <w:bottom w:val="nil"/>
              <w:right w:val="nil"/>
            </w:tcBorders>
            <w:shd w:val="clear" w:color="auto" w:fill="auto"/>
            <w:noWrap/>
            <w:vAlign w:val="bottom"/>
            <w:hideMark/>
          </w:tcPr>
          <w:p w14:paraId="098F724E" w14:textId="4D68357E" w:rsidR="005B72CE"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0.85</w:t>
            </w:r>
          </w:p>
        </w:tc>
        <w:tc>
          <w:tcPr>
            <w:tcW w:w="1500" w:type="dxa"/>
            <w:tcBorders>
              <w:top w:val="nil"/>
              <w:left w:val="nil"/>
              <w:bottom w:val="nil"/>
              <w:right w:val="nil"/>
            </w:tcBorders>
            <w:shd w:val="clear" w:color="auto" w:fill="auto"/>
            <w:noWrap/>
            <w:vAlign w:val="bottom"/>
            <w:hideMark/>
          </w:tcPr>
          <w:p w14:paraId="5F20C86A" w14:textId="30265FAF" w:rsidR="005B72CE"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43.4</w:t>
            </w:r>
          </w:p>
        </w:tc>
        <w:tc>
          <w:tcPr>
            <w:tcW w:w="1340" w:type="dxa"/>
            <w:tcBorders>
              <w:top w:val="nil"/>
              <w:left w:val="nil"/>
              <w:bottom w:val="nil"/>
              <w:right w:val="single" w:sz="4" w:space="0" w:color="auto"/>
            </w:tcBorders>
            <w:shd w:val="clear" w:color="auto" w:fill="auto"/>
            <w:noWrap/>
            <w:vAlign w:val="bottom"/>
            <w:hideMark/>
          </w:tcPr>
          <w:p w14:paraId="07B57F8D" w14:textId="4B31810F" w:rsidR="005B72CE"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69.6</w:t>
            </w:r>
          </w:p>
        </w:tc>
      </w:tr>
      <w:tr w:rsidR="0086393F" w:rsidRPr="005B72CE" w14:paraId="62BB9D01" w14:textId="77777777" w:rsidTr="005B72CE">
        <w:trPr>
          <w:trHeight w:val="310"/>
        </w:trPr>
        <w:tc>
          <w:tcPr>
            <w:tcW w:w="4640" w:type="dxa"/>
            <w:tcBorders>
              <w:top w:val="nil"/>
              <w:left w:val="single" w:sz="4" w:space="0" w:color="auto"/>
              <w:bottom w:val="nil"/>
              <w:right w:val="nil"/>
            </w:tcBorders>
            <w:shd w:val="clear" w:color="auto" w:fill="auto"/>
            <w:vAlign w:val="center"/>
            <w:hideMark/>
          </w:tcPr>
          <w:p w14:paraId="47953210" w14:textId="3A1979AA" w:rsidR="0086393F" w:rsidRPr="005B72CE" w:rsidRDefault="0086393F" w:rsidP="005B72CE">
            <w:pPr>
              <w:rPr>
                <w:rFonts w:ascii="Times New Roman" w:eastAsia="Times New Roman" w:hAnsi="Times New Roman" w:cs="Times New Roman"/>
                <w:color w:val="000000"/>
              </w:rPr>
            </w:pPr>
            <w:r w:rsidRPr="005B72CE">
              <w:rPr>
                <w:rFonts w:ascii="Times New Roman" w:eastAsia="Times New Roman" w:hAnsi="Times New Roman" w:cs="Times New Roman"/>
                <w:color w:val="000000"/>
              </w:rPr>
              <w:t>Champ</w:t>
            </w:r>
            <w:r w:rsidR="002C1CE9">
              <w:rPr>
                <w:rFonts w:ascii="Times New Roman" w:eastAsia="Times New Roman" w:hAnsi="Times New Roman" w:cs="Times New Roman"/>
                <w:color w:val="000000"/>
              </w:rPr>
              <w:t xml:space="preserve"> </w:t>
            </w:r>
            <w:r w:rsidRPr="005B72CE">
              <w:rPr>
                <w:rFonts w:ascii="Times New Roman" w:eastAsia="Times New Roman" w:hAnsi="Times New Roman" w:cs="Times New Roman"/>
                <w:color w:val="000000"/>
              </w:rPr>
              <w:t xml:space="preserve">ION (1.5 </w:t>
            </w:r>
            <w:proofErr w:type="spellStart"/>
            <w:r w:rsidRPr="005B72CE">
              <w:rPr>
                <w:rFonts w:ascii="Times New Roman" w:eastAsia="Times New Roman" w:hAnsi="Times New Roman" w:cs="Times New Roman"/>
                <w:color w:val="000000"/>
              </w:rPr>
              <w:t>lbs</w:t>
            </w:r>
            <w:proofErr w:type="spellEnd"/>
            <w:r w:rsidRPr="005B72CE">
              <w:rPr>
                <w:rFonts w:ascii="Times New Roman" w:eastAsia="Times New Roman" w:hAnsi="Times New Roman" w:cs="Times New Roman"/>
                <w:color w:val="000000"/>
              </w:rPr>
              <w:t>) at heading</w:t>
            </w:r>
          </w:p>
        </w:tc>
        <w:tc>
          <w:tcPr>
            <w:tcW w:w="1660" w:type="dxa"/>
            <w:tcBorders>
              <w:top w:val="nil"/>
              <w:left w:val="nil"/>
              <w:bottom w:val="nil"/>
              <w:right w:val="nil"/>
            </w:tcBorders>
            <w:shd w:val="clear" w:color="auto" w:fill="auto"/>
            <w:noWrap/>
            <w:vAlign w:val="bottom"/>
            <w:hideMark/>
          </w:tcPr>
          <w:p w14:paraId="41AE72F1" w14:textId="0884FD14"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1500" w:type="dxa"/>
            <w:tcBorders>
              <w:top w:val="nil"/>
              <w:left w:val="nil"/>
              <w:bottom w:val="nil"/>
              <w:right w:val="nil"/>
            </w:tcBorders>
            <w:shd w:val="clear" w:color="auto" w:fill="auto"/>
            <w:noWrap/>
            <w:vAlign w:val="bottom"/>
            <w:hideMark/>
          </w:tcPr>
          <w:p w14:paraId="5C7C6D4D" w14:textId="051906D5"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1340" w:type="dxa"/>
            <w:tcBorders>
              <w:top w:val="nil"/>
              <w:left w:val="nil"/>
              <w:bottom w:val="nil"/>
              <w:right w:val="single" w:sz="4" w:space="0" w:color="auto"/>
            </w:tcBorders>
            <w:shd w:val="clear" w:color="auto" w:fill="auto"/>
            <w:noWrap/>
            <w:vAlign w:val="bottom"/>
            <w:hideMark/>
          </w:tcPr>
          <w:p w14:paraId="2C7A1670" w14:textId="3ABF9985"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r>
      <w:tr w:rsidR="0086393F" w:rsidRPr="005B72CE" w14:paraId="26EE6D62" w14:textId="77777777" w:rsidTr="005B72CE">
        <w:trPr>
          <w:trHeight w:val="310"/>
        </w:trPr>
        <w:tc>
          <w:tcPr>
            <w:tcW w:w="4640" w:type="dxa"/>
            <w:tcBorders>
              <w:top w:val="nil"/>
              <w:left w:val="single" w:sz="4" w:space="0" w:color="auto"/>
              <w:bottom w:val="nil"/>
              <w:right w:val="nil"/>
            </w:tcBorders>
            <w:shd w:val="clear" w:color="auto" w:fill="auto"/>
            <w:vAlign w:val="center"/>
            <w:hideMark/>
          </w:tcPr>
          <w:p w14:paraId="528312CB" w14:textId="7E5D3290" w:rsidR="0086393F" w:rsidRPr="005B72CE" w:rsidRDefault="0086393F" w:rsidP="005B72CE">
            <w:pPr>
              <w:rPr>
                <w:rFonts w:ascii="Times New Roman" w:eastAsia="Times New Roman" w:hAnsi="Times New Roman" w:cs="Times New Roman"/>
                <w:color w:val="000000"/>
              </w:rPr>
            </w:pPr>
            <w:r w:rsidRPr="005B72CE">
              <w:rPr>
                <w:rFonts w:ascii="Times New Roman" w:eastAsia="Times New Roman" w:hAnsi="Times New Roman" w:cs="Times New Roman"/>
                <w:color w:val="000000"/>
              </w:rPr>
              <w:t>Champ</w:t>
            </w:r>
            <w:r w:rsidR="002C1CE9">
              <w:rPr>
                <w:rFonts w:ascii="Times New Roman" w:eastAsia="Times New Roman" w:hAnsi="Times New Roman" w:cs="Times New Roman"/>
                <w:color w:val="000000"/>
              </w:rPr>
              <w:t xml:space="preserve"> </w:t>
            </w:r>
            <w:r w:rsidRPr="005B72CE">
              <w:rPr>
                <w:rFonts w:ascii="Times New Roman" w:eastAsia="Times New Roman" w:hAnsi="Times New Roman" w:cs="Times New Roman"/>
                <w:color w:val="000000"/>
              </w:rPr>
              <w:t>ION (1.5</w:t>
            </w:r>
            <w:r w:rsidR="002C1CE9">
              <w:rPr>
                <w:rFonts w:ascii="Times New Roman" w:eastAsia="Times New Roman" w:hAnsi="Times New Roman" w:cs="Times New Roman"/>
                <w:color w:val="000000"/>
              </w:rPr>
              <w:t xml:space="preserve"> </w:t>
            </w:r>
            <w:proofErr w:type="spellStart"/>
            <w:r w:rsidRPr="005B72CE">
              <w:rPr>
                <w:rFonts w:ascii="Times New Roman" w:eastAsia="Times New Roman" w:hAnsi="Times New Roman" w:cs="Times New Roman"/>
                <w:color w:val="000000"/>
              </w:rPr>
              <w:t>lbs</w:t>
            </w:r>
            <w:proofErr w:type="spellEnd"/>
            <w:r w:rsidRPr="005B72CE">
              <w:rPr>
                <w:rFonts w:ascii="Times New Roman" w:eastAsia="Times New Roman" w:hAnsi="Times New Roman" w:cs="Times New Roman"/>
                <w:color w:val="000000"/>
              </w:rPr>
              <w:t xml:space="preserve">) </w:t>
            </w:r>
            <w:r w:rsidR="002C1CE9">
              <w:rPr>
                <w:rFonts w:ascii="Times New Roman" w:eastAsia="Times New Roman" w:hAnsi="Times New Roman" w:cs="Times New Roman"/>
                <w:color w:val="000000"/>
              </w:rPr>
              <w:t xml:space="preserve">at heading &amp; </w:t>
            </w:r>
            <w:r w:rsidRPr="005B72CE">
              <w:rPr>
                <w:rFonts w:ascii="Times New Roman" w:eastAsia="Times New Roman" w:hAnsi="Times New Roman" w:cs="Times New Roman"/>
                <w:color w:val="000000"/>
              </w:rPr>
              <w:t>4 days after heading</w:t>
            </w:r>
          </w:p>
        </w:tc>
        <w:tc>
          <w:tcPr>
            <w:tcW w:w="1660" w:type="dxa"/>
            <w:tcBorders>
              <w:top w:val="nil"/>
              <w:left w:val="nil"/>
              <w:bottom w:val="nil"/>
              <w:right w:val="nil"/>
            </w:tcBorders>
            <w:shd w:val="clear" w:color="auto" w:fill="auto"/>
            <w:noWrap/>
            <w:vAlign w:val="bottom"/>
            <w:hideMark/>
          </w:tcPr>
          <w:p w14:paraId="0974D103" w14:textId="6266BCCD"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0.87</w:t>
            </w:r>
          </w:p>
        </w:tc>
        <w:tc>
          <w:tcPr>
            <w:tcW w:w="1500" w:type="dxa"/>
            <w:tcBorders>
              <w:top w:val="nil"/>
              <w:left w:val="nil"/>
              <w:bottom w:val="nil"/>
              <w:right w:val="nil"/>
            </w:tcBorders>
            <w:shd w:val="clear" w:color="auto" w:fill="auto"/>
            <w:noWrap/>
            <w:vAlign w:val="bottom"/>
            <w:hideMark/>
          </w:tcPr>
          <w:p w14:paraId="61831CB5" w14:textId="7C46A42C"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44.4</w:t>
            </w:r>
          </w:p>
        </w:tc>
        <w:tc>
          <w:tcPr>
            <w:tcW w:w="1340" w:type="dxa"/>
            <w:tcBorders>
              <w:top w:val="nil"/>
              <w:left w:val="nil"/>
              <w:bottom w:val="nil"/>
              <w:right w:val="single" w:sz="4" w:space="0" w:color="auto"/>
            </w:tcBorders>
            <w:shd w:val="clear" w:color="auto" w:fill="auto"/>
            <w:noWrap/>
            <w:vAlign w:val="bottom"/>
            <w:hideMark/>
          </w:tcPr>
          <w:p w14:paraId="7DF12391" w14:textId="3D1532DB"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83.1</w:t>
            </w:r>
          </w:p>
        </w:tc>
      </w:tr>
      <w:tr w:rsidR="0086393F" w:rsidRPr="005B72CE" w14:paraId="1A56A73C" w14:textId="77777777" w:rsidTr="0086393F">
        <w:trPr>
          <w:trHeight w:val="310"/>
        </w:trPr>
        <w:tc>
          <w:tcPr>
            <w:tcW w:w="4640" w:type="dxa"/>
            <w:tcBorders>
              <w:top w:val="single" w:sz="4" w:space="0" w:color="auto"/>
              <w:left w:val="single" w:sz="4" w:space="0" w:color="auto"/>
              <w:bottom w:val="single" w:sz="4" w:space="0" w:color="auto"/>
              <w:right w:val="nil"/>
            </w:tcBorders>
            <w:shd w:val="clear" w:color="auto" w:fill="auto"/>
            <w:vAlign w:val="bottom"/>
            <w:hideMark/>
          </w:tcPr>
          <w:p w14:paraId="23E71E3F" w14:textId="05AEF4DC" w:rsidR="0086393F" w:rsidRPr="005B72CE" w:rsidRDefault="0086393F" w:rsidP="005B72CE">
            <w:pPr>
              <w:rPr>
                <w:rFonts w:ascii="Times New Roman" w:eastAsia="Times New Roman" w:hAnsi="Times New Roman" w:cs="Times New Roman"/>
                <w:color w:val="000000"/>
              </w:rPr>
            </w:pPr>
            <w:r w:rsidRPr="005B72CE">
              <w:rPr>
                <w:rFonts w:ascii="Times New Roman" w:eastAsia="Times New Roman" w:hAnsi="Times New Roman" w:cs="Times New Roman"/>
                <w:color w:val="000000"/>
              </w:rPr>
              <w:t>LSD (p=0.05)</w:t>
            </w:r>
          </w:p>
        </w:tc>
        <w:tc>
          <w:tcPr>
            <w:tcW w:w="1660" w:type="dxa"/>
            <w:tcBorders>
              <w:top w:val="single" w:sz="4" w:space="0" w:color="auto"/>
              <w:left w:val="nil"/>
              <w:bottom w:val="single" w:sz="4" w:space="0" w:color="auto"/>
              <w:right w:val="nil"/>
            </w:tcBorders>
            <w:shd w:val="clear" w:color="auto" w:fill="auto"/>
            <w:noWrap/>
            <w:vAlign w:val="bottom"/>
            <w:hideMark/>
          </w:tcPr>
          <w:p w14:paraId="748021F6" w14:textId="6F555177"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NS</w:t>
            </w:r>
          </w:p>
        </w:tc>
        <w:tc>
          <w:tcPr>
            <w:tcW w:w="1500" w:type="dxa"/>
            <w:tcBorders>
              <w:top w:val="single" w:sz="4" w:space="0" w:color="auto"/>
              <w:left w:val="nil"/>
              <w:bottom w:val="single" w:sz="4" w:space="0" w:color="auto"/>
              <w:right w:val="nil"/>
            </w:tcBorders>
            <w:shd w:val="clear" w:color="auto" w:fill="auto"/>
            <w:noWrap/>
            <w:vAlign w:val="bottom"/>
            <w:hideMark/>
          </w:tcPr>
          <w:p w14:paraId="72A3DAB7" w14:textId="6DF5D4F7" w:rsidR="0086393F" w:rsidRPr="005B72CE" w:rsidRDefault="0086393F" w:rsidP="005B72CE">
            <w:pPr>
              <w:jc w:val="center"/>
              <w:rPr>
                <w:rFonts w:ascii="Times New Roman" w:eastAsia="Times New Roman" w:hAnsi="Times New Roman" w:cs="Times New Roman"/>
                <w:color w:val="000000"/>
              </w:rPr>
            </w:pPr>
            <w:r w:rsidRPr="005B72CE">
              <w:rPr>
                <w:rFonts w:ascii="Times New Roman" w:eastAsia="Times New Roman" w:hAnsi="Times New Roman" w:cs="Times New Roman"/>
                <w:color w:val="000000"/>
              </w:rPr>
              <w:t>NS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30AA488" w14:textId="372333E6" w:rsidR="0086393F" w:rsidRPr="005B72CE" w:rsidRDefault="002D6D99"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r>
    </w:tbl>
    <w:p w14:paraId="3B0779F7" w14:textId="4D5E1D49" w:rsidR="00D010AC" w:rsidRDefault="00D010AC" w:rsidP="00DE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2E965A07" w14:textId="77777777" w:rsidR="00B23EA0" w:rsidRPr="00792861" w:rsidRDefault="00B23EA0" w:rsidP="00DE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sectPr w:rsidR="00B23EA0" w:rsidRPr="00792861" w:rsidSect="00F16E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23"/>
    <w:rsid w:val="00012B56"/>
    <w:rsid w:val="0001793C"/>
    <w:rsid w:val="00063B21"/>
    <w:rsid w:val="00067D04"/>
    <w:rsid w:val="000C567C"/>
    <w:rsid w:val="000C7D27"/>
    <w:rsid w:val="000D1023"/>
    <w:rsid w:val="002C1CE9"/>
    <w:rsid w:val="002D6D99"/>
    <w:rsid w:val="0030600F"/>
    <w:rsid w:val="003B75B7"/>
    <w:rsid w:val="003D73D3"/>
    <w:rsid w:val="003D74B1"/>
    <w:rsid w:val="003E596C"/>
    <w:rsid w:val="00434CE2"/>
    <w:rsid w:val="00483CAE"/>
    <w:rsid w:val="004F5945"/>
    <w:rsid w:val="0052297F"/>
    <w:rsid w:val="00537BEA"/>
    <w:rsid w:val="00560707"/>
    <w:rsid w:val="00594D1B"/>
    <w:rsid w:val="005B72CE"/>
    <w:rsid w:val="005C1334"/>
    <w:rsid w:val="005F2D78"/>
    <w:rsid w:val="00652713"/>
    <w:rsid w:val="00656DAD"/>
    <w:rsid w:val="006E4A78"/>
    <w:rsid w:val="006F4A16"/>
    <w:rsid w:val="00710606"/>
    <w:rsid w:val="00790DB8"/>
    <w:rsid w:val="00792861"/>
    <w:rsid w:val="007A0584"/>
    <w:rsid w:val="007C26DC"/>
    <w:rsid w:val="007E565F"/>
    <w:rsid w:val="00813C5E"/>
    <w:rsid w:val="0086393F"/>
    <w:rsid w:val="00880F9F"/>
    <w:rsid w:val="008C70A5"/>
    <w:rsid w:val="008F5C8B"/>
    <w:rsid w:val="00901C69"/>
    <w:rsid w:val="009560D9"/>
    <w:rsid w:val="00972C02"/>
    <w:rsid w:val="009923D6"/>
    <w:rsid w:val="009B4D19"/>
    <w:rsid w:val="009F7287"/>
    <w:rsid w:val="00A00844"/>
    <w:rsid w:val="00A3517E"/>
    <w:rsid w:val="00B23EA0"/>
    <w:rsid w:val="00B5270E"/>
    <w:rsid w:val="00B61664"/>
    <w:rsid w:val="00B61751"/>
    <w:rsid w:val="00B91E6C"/>
    <w:rsid w:val="00C925A4"/>
    <w:rsid w:val="00D010AC"/>
    <w:rsid w:val="00D558E6"/>
    <w:rsid w:val="00DC57E8"/>
    <w:rsid w:val="00DE668D"/>
    <w:rsid w:val="00DF50A5"/>
    <w:rsid w:val="00E02BB8"/>
    <w:rsid w:val="00E37EEA"/>
    <w:rsid w:val="00E71478"/>
    <w:rsid w:val="00E72763"/>
    <w:rsid w:val="00EF3C16"/>
    <w:rsid w:val="00F052BF"/>
    <w:rsid w:val="00F053CA"/>
    <w:rsid w:val="00F16ED5"/>
    <w:rsid w:val="00F33CE4"/>
    <w:rsid w:val="00FF0A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6DE3"/>
  <w15:docId w15:val="{62006E57-0651-499A-916A-556DA40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65F"/>
    <w:rPr>
      <w:sz w:val="18"/>
      <w:szCs w:val="18"/>
    </w:rPr>
  </w:style>
  <w:style w:type="paragraph" w:styleId="CommentText">
    <w:name w:val="annotation text"/>
    <w:basedOn w:val="Normal"/>
    <w:link w:val="CommentTextChar"/>
    <w:uiPriority w:val="99"/>
    <w:semiHidden/>
    <w:unhideWhenUsed/>
    <w:rsid w:val="007E565F"/>
  </w:style>
  <w:style w:type="character" w:customStyle="1" w:styleId="CommentTextChar">
    <w:name w:val="Comment Text Char"/>
    <w:basedOn w:val="DefaultParagraphFont"/>
    <w:link w:val="CommentText"/>
    <w:uiPriority w:val="99"/>
    <w:semiHidden/>
    <w:rsid w:val="007E565F"/>
  </w:style>
  <w:style w:type="paragraph" w:styleId="CommentSubject">
    <w:name w:val="annotation subject"/>
    <w:basedOn w:val="CommentText"/>
    <w:next w:val="CommentText"/>
    <w:link w:val="CommentSubjectChar"/>
    <w:uiPriority w:val="99"/>
    <w:semiHidden/>
    <w:unhideWhenUsed/>
    <w:rsid w:val="007E565F"/>
    <w:rPr>
      <w:b/>
      <w:bCs/>
      <w:sz w:val="20"/>
      <w:szCs w:val="20"/>
    </w:rPr>
  </w:style>
  <w:style w:type="character" w:customStyle="1" w:styleId="CommentSubjectChar">
    <w:name w:val="Comment Subject Char"/>
    <w:basedOn w:val="CommentTextChar"/>
    <w:link w:val="CommentSubject"/>
    <w:uiPriority w:val="99"/>
    <w:semiHidden/>
    <w:rsid w:val="007E565F"/>
    <w:rPr>
      <w:b/>
      <w:bCs/>
      <w:sz w:val="20"/>
      <w:szCs w:val="20"/>
    </w:rPr>
  </w:style>
  <w:style w:type="paragraph" w:styleId="BalloonText">
    <w:name w:val="Balloon Text"/>
    <w:basedOn w:val="Normal"/>
    <w:link w:val="BalloonTextChar"/>
    <w:uiPriority w:val="99"/>
    <w:semiHidden/>
    <w:unhideWhenUsed/>
    <w:rsid w:val="007E565F"/>
    <w:rPr>
      <w:rFonts w:ascii="Lucida Grande" w:hAnsi="Lucida Grande"/>
      <w:sz w:val="18"/>
      <w:szCs w:val="18"/>
    </w:rPr>
  </w:style>
  <w:style w:type="character" w:customStyle="1" w:styleId="BalloonTextChar">
    <w:name w:val="Balloon Text Char"/>
    <w:basedOn w:val="DefaultParagraphFont"/>
    <w:link w:val="BalloonText"/>
    <w:uiPriority w:val="99"/>
    <w:semiHidden/>
    <w:rsid w:val="007E565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610">
      <w:bodyDiv w:val="1"/>
      <w:marLeft w:val="0"/>
      <w:marRight w:val="0"/>
      <w:marTop w:val="0"/>
      <w:marBottom w:val="0"/>
      <w:divBdr>
        <w:top w:val="none" w:sz="0" w:space="0" w:color="auto"/>
        <w:left w:val="none" w:sz="0" w:space="0" w:color="auto"/>
        <w:bottom w:val="none" w:sz="0" w:space="0" w:color="auto"/>
        <w:right w:val="none" w:sz="0" w:space="0" w:color="auto"/>
      </w:divBdr>
    </w:div>
    <w:div w:id="458913574">
      <w:bodyDiv w:val="1"/>
      <w:marLeft w:val="0"/>
      <w:marRight w:val="0"/>
      <w:marTop w:val="0"/>
      <w:marBottom w:val="0"/>
      <w:divBdr>
        <w:top w:val="none" w:sz="0" w:space="0" w:color="auto"/>
        <w:left w:val="none" w:sz="0" w:space="0" w:color="auto"/>
        <w:bottom w:val="none" w:sz="0" w:space="0" w:color="auto"/>
        <w:right w:val="none" w:sz="0" w:space="0" w:color="auto"/>
      </w:divBdr>
    </w:div>
    <w:div w:id="479349916">
      <w:bodyDiv w:val="1"/>
      <w:marLeft w:val="0"/>
      <w:marRight w:val="0"/>
      <w:marTop w:val="0"/>
      <w:marBottom w:val="0"/>
      <w:divBdr>
        <w:top w:val="none" w:sz="0" w:space="0" w:color="auto"/>
        <w:left w:val="none" w:sz="0" w:space="0" w:color="auto"/>
        <w:bottom w:val="none" w:sz="0" w:space="0" w:color="auto"/>
        <w:right w:val="none" w:sz="0" w:space="0" w:color="auto"/>
      </w:divBdr>
    </w:div>
    <w:div w:id="1234970135">
      <w:bodyDiv w:val="1"/>
      <w:marLeft w:val="0"/>
      <w:marRight w:val="0"/>
      <w:marTop w:val="0"/>
      <w:marBottom w:val="0"/>
      <w:divBdr>
        <w:top w:val="none" w:sz="0" w:space="0" w:color="auto"/>
        <w:left w:val="none" w:sz="0" w:space="0" w:color="auto"/>
        <w:bottom w:val="none" w:sz="0" w:space="0" w:color="auto"/>
        <w:right w:val="none" w:sz="0" w:space="0" w:color="auto"/>
      </w:divBdr>
    </w:div>
    <w:div w:id="1322082963">
      <w:bodyDiv w:val="1"/>
      <w:marLeft w:val="0"/>
      <w:marRight w:val="0"/>
      <w:marTop w:val="0"/>
      <w:marBottom w:val="0"/>
      <w:divBdr>
        <w:top w:val="none" w:sz="0" w:space="0" w:color="auto"/>
        <w:left w:val="none" w:sz="0" w:space="0" w:color="auto"/>
        <w:bottom w:val="none" w:sz="0" w:space="0" w:color="auto"/>
        <w:right w:val="none" w:sz="0" w:space="0" w:color="auto"/>
      </w:divBdr>
    </w:div>
    <w:div w:id="1578511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Darby Farn</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Darby</dc:creator>
  <cp:lastModifiedBy>Review</cp:lastModifiedBy>
  <cp:revision>4</cp:revision>
  <cp:lastPrinted>2017-11-06T20:29:00Z</cp:lastPrinted>
  <dcterms:created xsi:type="dcterms:W3CDTF">2022-11-07T20:45:00Z</dcterms:created>
  <dcterms:modified xsi:type="dcterms:W3CDTF">2022-11-07T20:57:00Z</dcterms:modified>
</cp:coreProperties>
</file>